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454" w:rsidRDefault="00A72454" w:rsidP="00FF21A4">
      <w:pPr>
        <w:shd w:val="clear" w:color="auto" w:fill="FFFFFF"/>
        <w:spacing w:after="0" w:line="240" w:lineRule="auto"/>
        <w:rPr>
          <w:rFonts w:ascii="Arial" w:eastAsia="Times New Roman" w:hAnsi="Arial" w:cs="Arial"/>
          <w:lang w:eastAsia="de-DE"/>
        </w:rPr>
      </w:pPr>
      <w:r w:rsidRPr="00A72454">
        <w:rPr>
          <w:rFonts w:ascii="Arial" w:eastAsia="Times New Roman" w:hAnsi="Arial" w:cs="Arial"/>
          <w:lang w:eastAsia="de-DE"/>
        </w:rPr>
        <w:t>http://www.gegen-hartz.de/nachrichtenueberhartziv/hartz-iv-das-aendert-sich-ab-1-august-2016.php</w:t>
      </w:r>
    </w:p>
    <w:p w:rsidR="00A72454" w:rsidRPr="00A72454" w:rsidRDefault="00A72454" w:rsidP="00FF21A4">
      <w:pPr>
        <w:shd w:val="clear" w:color="auto" w:fill="FFFFFF"/>
        <w:spacing w:after="0" w:line="240" w:lineRule="auto"/>
        <w:rPr>
          <w:rFonts w:ascii="Arial" w:eastAsia="Times New Roman" w:hAnsi="Arial" w:cs="Arial"/>
          <w:lang w:eastAsia="de-DE"/>
        </w:rPr>
      </w:pPr>
    </w:p>
    <w:p w:rsidR="00A72454" w:rsidRDefault="00A72454" w:rsidP="00FF21A4">
      <w:pPr>
        <w:shd w:val="clear" w:color="auto" w:fill="FFFFFF"/>
        <w:spacing w:after="0" w:line="240" w:lineRule="auto"/>
        <w:rPr>
          <w:rFonts w:ascii="Arial" w:eastAsia="Times New Roman" w:hAnsi="Arial" w:cs="Arial"/>
          <w:color w:val="AAAAAA"/>
          <w:lang w:eastAsia="de-DE"/>
        </w:rPr>
      </w:pPr>
    </w:p>
    <w:p w:rsidR="00A72454" w:rsidRDefault="00A72454" w:rsidP="00FF21A4">
      <w:pPr>
        <w:shd w:val="clear" w:color="auto" w:fill="FFFFFF"/>
        <w:spacing w:after="0" w:line="240" w:lineRule="auto"/>
        <w:rPr>
          <w:rFonts w:ascii="Arial" w:eastAsia="Times New Roman" w:hAnsi="Arial" w:cs="Arial"/>
          <w:color w:val="AAAAAA"/>
          <w:lang w:eastAsia="de-DE"/>
        </w:rPr>
      </w:pPr>
    </w:p>
    <w:p w:rsidR="00FF21A4" w:rsidRPr="00FF21A4" w:rsidRDefault="00FF21A4" w:rsidP="00FF21A4">
      <w:pPr>
        <w:shd w:val="clear" w:color="auto" w:fill="FFFFFF"/>
        <w:spacing w:after="0" w:line="240" w:lineRule="auto"/>
        <w:rPr>
          <w:rFonts w:ascii="Arial" w:eastAsia="Times New Roman" w:hAnsi="Arial" w:cs="Arial"/>
          <w:color w:val="AAAAAA"/>
          <w:lang w:eastAsia="de-DE"/>
        </w:rPr>
      </w:pPr>
      <w:r w:rsidRPr="00FF21A4">
        <w:rPr>
          <w:rFonts w:ascii="Arial" w:eastAsia="Times New Roman" w:hAnsi="Arial" w:cs="Arial"/>
          <w:color w:val="AAAAAA"/>
          <w:lang w:eastAsia="de-DE"/>
        </w:rPr>
        <w:t>Sie sind hier: </w:t>
      </w:r>
      <w:hyperlink r:id="rId5" w:history="1">
        <w:r w:rsidRPr="00FF21A4">
          <w:rPr>
            <w:rFonts w:ascii="Arial" w:eastAsia="Times New Roman" w:hAnsi="Arial" w:cs="Arial"/>
            <w:b/>
            <w:bCs/>
            <w:color w:val="2231A1"/>
            <w:u w:val="single"/>
            <w:lang w:eastAsia="de-DE"/>
          </w:rPr>
          <w:t>Hartz IV - ALG II</w:t>
        </w:r>
      </w:hyperlink>
      <w:r w:rsidRPr="00FF21A4">
        <w:rPr>
          <w:rFonts w:ascii="Arial" w:eastAsia="Times New Roman" w:hAnsi="Arial" w:cs="Arial"/>
          <w:color w:val="AAAAAA"/>
          <w:lang w:eastAsia="de-DE"/>
        </w:rPr>
        <w:t> » </w:t>
      </w:r>
      <w:hyperlink r:id="rId6" w:history="1">
        <w:r w:rsidRPr="00FF21A4">
          <w:rPr>
            <w:rFonts w:ascii="Arial" w:eastAsia="Times New Roman" w:hAnsi="Arial" w:cs="Arial"/>
            <w:b/>
            <w:bCs/>
            <w:color w:val="2231A1"/>
            <w:u w:val="single"/>
            <w:lang w:eastAsia="de-DE"/>
          </w:rPr>
          <w:t>Hartz IV News</w:t>
        </w:r>
      </w:hyperlink>
    </w:p>
    <w:p w:rsidR="00FF21A4" w:rsidRPr="00FF21A4" w:rsidRDefault="00FF21A4" w:rsidP="00FF21A4">
      <w:pPr>
        <w:shd w:val="clear" w:color="auto" w:fill="FFFFFF"/>
        <w:spacing w:before="150" w:after="150" w:line="240" w:lineRule="auto"/>
        <w:outlineLvl w:val="0"/>
        <w:rPr>
          <w:rFonts w:ascii="Times New Roman" w:eastAsia="Times New Roman" w:hAnsi="Times New Roman" w:cs="Times New Roman"/>
          <w:i/>
          <w:iCs/>
          <w:color w:val="2231A1"/>
          <w:kern w:val="36"/>
          <w:sz w:val="91"/>
          <w:szCs w:val="91"/>
          <w:lang w:eastAsia="de-DE"/>
        </w:rPr>
      </w:pPr>
      <w:r w:rsidRPr="00FF21A4">
        <w:rPr>
          <w:rFonts w:ascii="Times New Roman" w:eastAsia="Times New Roman" w:hAnsi="Times New Roman" w:cs="Times New Roman"/>
          <w:i/>
          <w:iCs/>
          <w:color w:val="2231A1"/>
          <w:kern w:val="36"/>
          <w:sz w:val="91"/>
          <w:szCs w:val="91"/>
          <w:lang w:eastAsia="de-DE"/>
        </w:rPr>
        <w:t>Hartz IV: Das ändert sich ab 1. August 2016</w:t>
      </w:r>
    </w:p>
    <w:p w:rsidR="00FF21A4" w:rsidRDefault="00FF21A4" w:rsidP="00FF21A4">
      <w:pPr>
        <w:shd w:val="clear" w:color="auto" w:fill="FFFFFF"/>
        <w:spacing w:line="384" w:lineRule="atLeast"/>
        <w:rPr>
          <w:rFonts w:ascii="Arial" w:eastAsia="Times New Roman" w:hAnsi="Arial" w:cs="Arial"/>
          <w:b/>
          <w:bCs/>
          <w:color w:val="808080"/>
          <w:sz w:val="24"/>
          <w:szCs w:val="24"/>
          <w:lang w:eastAsia="de-DE"/>
        </w:rPr>
      </w:pPr>
    </w:p>
    <w:p w:rsidR="00FF21A4" w:rsidRPr="00FF21A4" w:rsidRDefault="00FF21A4" w:rsidP="00FF21A4">
      <w:pPr>
        <w:shd w:val="clear" w:color="auto" w:fill="FFFFFF"/>
        <w:spacing w:line="384" w:lineRule="atLeast"/>
        <w:rPr>
          <w:rFonts w:ascii="Arial" w:eastAsia="Times New Roman" w:hAnsi="Arial" w:cs="Arial"/>
          <w:sz w:val="24"/>
          <w:szCs w:val="24"/>
          <w:lang w:eastAsia="de-DE"/>
        </w:rPr>
      </w:pPr>
      <w:r w:rsidRPr="00FF21A4">
        <w:rPr>
          <w:rFonts w:ascii="Arial" w:eastAsia="Times New Roman" w:hAnsi="Arial" w:cs="Arial"/>
          <w:b/>
          <w:bCs/>
          <w:sz w:val="24"/>
          <w:szCs w:val="24"/>
          <w:lang w:eastAsia="de-DE"/>
        </w:rPr>
        <w:t>Hartz IV Änderungen ab 1. August 2016: "Zuckerbrot und Peitsche": </w:t>
      </w:r>
      <w:r w:rsidRPr="00FF21A4">
        <w:rPr>
          <w:rFonts w:ascii="Arial" w:eastAsia="Times New Roman" w:hAnsi="Arial" w:cs="Arial"/>
          <w:b/>
          <w:bCs/>
          <w:sz w:val="24"/>
          <w:szCs w:val="24"/>
          <w:lang w:eastAsia="de-DE"/>
        </w:rPr>
        <w:br/>
      </w:r>
      <w:r w:rsidRPr="00FF21A4">
        <w:rPr>
          <w:rFonts w:ascii="Arial" w:eastAsia="Times New Roman" w:hAnsi="Arial" w:cs="Arial"/>
          <w:b/>
          <w:bCs/>
          <w:sz w:val="24"/>
          <w:szCs w:val="24"/>
          <w:lang w:eastAsia="de-DE"/>
        </w:rPr>
        <w:br/>
      </w:r>
      <w:r w:rsidRPr="00FF21A4">
        <w:rPr>
          <w:rFonts w:ascii="Arial" w:eastAsia="Times New Roman" w:hAnsi="Arial" w:cs="Arial"/>
          <w:sz w:val="24"/>
          <w:szCs w:val="24"/>
          <w:lang w:eastAsia="de-DE"/>
        </w:rPr>
        <w:t xml:space="preserve">Der Bundestag hat das 9. SGB II-Änderungen am 23. Juni 2016 </w:t>
      </w:r>
      <w:proofErr w:type="spellStart"/>
      <w:r w:rsidRPr="00FF21A4">
        <w:rPr>
          <w:rFonts w:ascii="Arial" w:eastAsia="Times New Roman" w:hAnsi="Arial" w:cs="Arial"/>
          <w:sz w:val="24"/>
          <w:szCs w:val="24"/>
          <w:lang w:eastAsia="de-DE"/>
        </w:rPr>
        <w:t>durchgewunken</w:t>
      </w:r>
      <w:proofErr w:type="spellEnd"/>
      <w:r w:rsidRPr="00FF21A4">
        <w:rPr>
          <w:rFonts w:ascii="Arial" w:eastAsia="Times New Roman" w:hAnsi="Arial" w:cs="Arial"/>
          <w:sz w:val="24"/>
          <w:szCs w:val="24"/>
          <w:lang w:eastAsia="de-DE"/>
        </w:rPr>
        <w:t>. Es wird größtenteils am 1. August 2016 in Kraft treten. Ottokar aus unserem Hartz.INFO Forum hat euch alle Änderungen aufgelistet. Zur aktuellen Diskussion im Forum zu diesem Thema gelangt ihr </w:t>
      </w:r>
      <w:hyperlink r:id="rId7" w:tgtFrame="_blank" w:tooltip="" w:history="1">
        <w:r w:rsidRPr="00FF21A4">
          <w:rPr>
            <w:rFonts w:ascii="Arial" w:eastAsia="Times New Roman" w:hAnsi="Arial" w:cs="Arial"/>
            <w:b/>
            <w:bCs/>
            <w:sz w:val="24"/>
            <w:szCs w:val="24"/>
            <w:u w:val="single"/>
            <w:lang w:eastAsia="de-DE"/>
          </w:rPr>
          <w:t>hier</w:t>
        </w:r>
      </w:hyperlink>
      <w:r w:rsidRPr="00FF21A4">
        <w:rPr>
          <w:rFonts w:ascii="Arial" w:eastAsia="Times New Roman" w:hAnsi="Arial" w:cs="Arial"/>
          <w:sz w:val="24"/>
          <w:szCs w:val="24"/>
          <w:lang w:eastAsia="de-DE"/>
        </w:rPr>
        <w:t>.</w:t>
      </w:r>
    </w:p>
    <w:p w:rsidR="00FF21A4" w:rsidRPr="00FF21A4" w:rsidRDefault="00FF21A4" w:rsidP="00FF21A4">
      <w:pPr>
        <w:shd w:val="clear" w:color="auto" w:fill="FFFFFF"/>
        <w:spacing w:line="240" w:lineRule="auto"/>
        <w:rPr>
          <w:rFonts w:ascii="Arial" w:eastAsia="Times New Roman" w:hAnsi="Arial" w:cs="Arial"/>
          <w:color w:val="808080"/>
          <w:sz w:val="24"/>
          <w:szCs w:val="24"/>
          <w:lang w:eastAsia="de-DE"/>
        </w:rPr>
      </w:pPr>
      <w:r>
        <w:rPr>
          <w:rFonts w:ascii="Arial" w:eastAsia="Times New Roman" w:hAnsi="Arial" w:cs="Arial"/>
          <w:noProof/>
          <w:color w:val="808080"/>
          <w:sz w:val="24"/>
          <w:szCs w:val="24"/>
          <w:lang w:eastAsia="de-DE"/>
        </w:rPr>
        <w:drawing>
          <wp:inline distT="0" distB="0" distL="0" distR="0">
            <wp:extent cx="5505450" cy="3314700"/>
            <wp:effectExtent l="19050" t="0" r="0" b="0"/>
            <wp:docPr id="1" name="Bild 1" descr="http://www.gegen-hartz.de/images/hartz-iv-aenderungen_5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gen-hartz.de/images/hartz-iv-aenderungen_580.jpg"/>
                    <pic:cNvPicPr>
                      <a:picLocks noChangeAspect="1" noChangeArrowheads="1"/>
                    </pic:cNvPicPr>
                  </pic:nvPicPr>
                  <pic:blipFill>
                    <a:blip r:embed="rId8"/>
                    <a:srcRect/>
                    <a:stretch>
                      <a:fillRect/>
                    </a:stretch>
                  </pic:blipFill>
                  <pic:spPr bwMode="auto">
                    <a:xfrm>
                      <a:off x="0" y="0"/>
                      <a:ext cx="5505450" cy="3314700"/>
                    </a:xfrm>
                    <a:prstGeom prst="rect">
                      <a:avLst/>
                    </a:prstGeom>
                    <a:noFill/>
                    <a:ln w="9525">
                      <a:noFill/>
                      <a:miter lim="800000"/>
                      <a:headEnd/>
                      <a:tailEnd/>
                    </a:ln>
                  </pic:spPr>
                </pic:pic>
              </a:graphicData>
            </a:graphic>
          </wp:inline>
        </w:drawing>
      </w:r>
    </w:p>
    <w:p w:rsidR="00FF21A4" w:rsidRPr="00FF21A4" w:rsidRDefault="00FF21A4" w:rsidP="00FF21A4">
      <w:pPr>
        <w:shd w:val="clear" w:color="auto" w:fill="FFFFFF"/>
        <w:spacing w:line="384" w:lineRule="atLeast"/>
        <w:rPr>
          <w:rFonts w:ascii="Arial" w:eastAsia="Times New Roman" w:hAnsi="Arial" w:cs="Arial"/>
          <w:sz w:val="24"/>
          <w:szCs w:val="24"/>
          <w:lang w:eastAsia="de-DE"/>
        </w:rPr>
      </w:pPr>
      <w:r w:rsidRPr="00FF21A4">
        <w:rPr>
          <w:rFonts w:ascii="Arial" w:eastAsia="Times New Roman" w:hAnsi="Arial" w:cs="Arial"/>
          <w:sz w:val="24"/>
          <w:szCs w:val="24"/>
          <w:lang w:eastAsia="de-DE"/>
        </w:rPr>
        <w:t>Erst am 01.01.2017 treten in Kraft (ohne Anspruch auf Vollständigkeit): </w:t>
      </w:r>
      <w:r w:rsidRPr="00FF21A4">
        <w:rPr>
          <w:rFonts w:ascii="Arial" w:eastAsia="Times New Roman" w:hAnsi="Arial" w:cs="Arial"/>
          <w:sz w:val="24"/>
          <w:szCs w:val="24"/>
          <w:lang w:eastAsia="de-DE"/>
        </w:rPr>
        <w:br/>
        <w:t xml:space="preserve">- der Wechsel der Zuständigkeit für die Eingliederung von ALG I </w:t>
      </w:r>
      <w:proofErr w:type="spellStart"/>
      <w:r w:rsidRPr="00FF21A4">
        <w:rPr>
          <w:rFonts w:ascii="Arial" w:eastAsia="Times New Roman" w:hAnsi="Arial" w:cs="Arial"/>
          <w:sz w:val="24"/>
          <w:szCs w:val="24"/>
          <w:lang w:eastAsia="de-DE"/>
        </w:rPr>
        <w:t>Aufstockern</w:t>
      </w:r>
      <w:proofErr w:type="spellEnd"/>
      <w:r w:rsidRPr="00FF21A4">
        <w:rPr>
          <w:rFonts w:ascii="Arial" w:eastAsia="Times New Roman" w:hAnsi="Arial" w:cs="Arial"/>
          <w:sz w:val="24"/>
          <w:szCs w:val="24"/>
          <w:lang w:eastAsia="de-DE"/>
        </w:rPr>
        <w:t xml:space="preserve"> zum SGB III (§ 5 Abs. 4 SGB II neu),</w:t>
      </w:r>
      <w:r w:rsidRPr="00FF21A4">
        <w:rPr>
          <w:rFonts w:ascii="Arial" w:eastAsia="Times New Roman" w:hAnsi="Arial" w:cs="Arial"/>
          <w:sz w:val="24"/>
          <w:szCs w:val="24"/>
          <w:lang w:eastAsia="de-DE"/>
        </w:rPr>
        <w:br/>
        <w:t xml:space="preserve">- die Darlehensregelung bei vorzeitigem Verbrauch einmaliger Einnahmen (§ 24 Abs. </w:t>
      </w:r>
      <w:r w:rsidRPr="00FF21A4">
        <w:rPr>
          <w:rFonts w:ascii="Arial" w:eastAsia="Times New Roman" w:hAnsi="Arial" w:cs="Arial"/>
          <w:sz w:val="24"/>
          <w:szCs w:val="24"/>
          <w:lang w:eastAsia="de-DE"/>
        </w:rPr>
        <w:lastRenderedPageBreak/>
        <w:t>4 SGB II neu),</w:t>
      </w:r>
      <w:r w:rsidRPr="00FF21A4">
        <w:rPr>
          <w:rFonts w:ascii="Arial" w:eastAsia="Times New Roman" w:hAnsi="Arial" w:cs="Arial"/>
          <w:sz w:val="24"/>
          <w:szCs w:val="24"/>
          <w:lang w:eastAsia="de-DE"/>
        </w:rPr>
        <w:br/>
        <w:t>- die Neufassung der Zuschüsse zu Beiträgen zur Krankenversicherung und Pflegeversicherung (§ 26 SGB II neu),</w:t>
      </w:r>
      <w:r w:rsidRPr="00FF21A4">
        <w:rPr>
          <w:rFonts w:ascii="Arial" w:eastAsia="Times New Roman" w:hAnsi="Arial" w:cs="Arial"/>
          <w:sz w:val="24"/>
          <w:szCs w:val="24"/>
          <w:lang w:eastAsia="de-DE"/>
        </w:rPr>
        <w:br/>
        <w:t>- die Aufhebung der Erstattungsregelungen des § 40 Abs. 4 SGB II. </w:t>
      </w:r>
      <w:r w:rsidRPr="00FF21A4">
        <w:rPr>
          <w:rFonts w:ascii="Arial" w:eastAsia="Times New Roman" w:hAnsi="Arial" w:cs="Arial"/>
          <w:sz w:val="24"/>
          <w:szCs w:val="24"/>
          <w:lang w:eastAsia="de-DE"/>
        </w:rPr>
        <w:br/>
      </w:r>
      <w:r w:rsidRPr="00FF21A4">
        <w:rPr>
          <w:rFonts w:ascii="Arial" w:eastAsia="Times New Roman" w:hAnsi="Arial" w:cs="Arial"/>
          <w:sz w:val="24"/>
          <w:szCs w:val="24"/>
          <w:lang w:eastAsia="de-DE"/>
        </w:rPr>
        <w:br/>
        <w:t xml:space="preserve">Das Gesetzgebungsverfahren kann hier nachgelesen werden. Harald </w:t>
      </w:r>
      <w:proofErr w:type="spellStart"/>
      <w:r w:rsidRPr="00FF21A4">
        <w:rPr>
          <w:rFonts w:ascii="Arial" w:eastAsia="Times New Roman" w:hAnsi="Arial" w:cs="Arial"/>
          <w:sz w:val="24"/>
          <w:szCs w:val="24"/>
          <w:lang w:eastAsia="de-DE"/>
        </w:rPr>
        <w:t>Thomé</w:t>
      </w:r>
      <w:proofErr w:type="spellEnd"/>
      <w:r w:rsidRPr="00FF21A4">
        <w:rPr>
          <w:rFonts w:ascii="Arial" w:eastAsia="Times New Roman" w:hAnsi="Arial" w:cs="Arial"/>
          <w:sz w:val="24"/>
          <w:szCs w:val="24"/>
          <w:lang w:eastAsia="de-DE"/>
        </w:rPr>
        <w:t xml:space="preserve"> hat hier eine konsolidierte Fassung (Leseversion) des 9. SGB II–</w:t>
      </w:r>
      <w:proofErr w:type="spellStart"/>
      <w:r w:rsidRPr="00FF21A4">
        <w:rPr>
          <w:rFonts w:ascii="Arial" w:eastAsia="Times New Roman" w:hAnsi="Arial" w:cs="Arial"/>
          <w:sz w:val="24"/>
          <w:szCs w:val="24"/>
          <w:lang w:eastAsia="de-DE"/>
        </w:rPr>
        <w:t>ÄndG</w:t>
      </w:r>
      <w:proofErr w:type="spellEnd"/>
      <w:r w:rsidRPr="00FF21A4">
        <w:rPr>
          <w:rFonts w:ascii="Arial" w:eastAsia="Times New Roman" w:hAnsi="Arial" w:cs="Arial"/>
          <w:sz w:val="24"/>
          <w:szCs w:val="24"/>
          <w:lang w:eastAsia="de-DE"/>
        </w:rPr>
        <w:t xml:space="preserve"> zum allgemeinen Gebrauch veröffentlicht. (Vielen Dank an Herrn </w:t>
      </w:r>
      <w:proofErr w:type="spellStart"/>
      <w:r w:rsidRPr="00FF21A4">
        <w:rPr>
          <w:rFonts w:ascii="Arial" w:eastAsia="Times New Roman" w:hAnsi="Arial" w:cs="Arial"/>
          <w:sz w:val="24"/>
          <w:szCs w:val="24"/>
          <w:lang w:eastAsia="de-DE"/>
        </w:rPr>
        <w:t>Thomé</w:t>
      </w:r>
      <w:proofErr w:type="spellEnd"/>
      <w:r w:rsidRPr="00FF21A4">
        <w:rPr>
          <w:rFonts w:ascii="Arial" w:eastAsia="Times New Roman" w:hAnsi="Arial" w:cs="Arial"/>
          <w:sz w:val="24"/>
          <w:szCs w:val="24"/>
          <w:lang w:eastAsia="de-DE"/>
        </w:rPr>
        <w:t xml:space="preserve"> und den/die Ersteller dieser Fassung.) Nachfolgend eine Übersicht über die für ALG II-Empfänger relevanten Änderungen.</w:t>
      </w:r>
      <w:r w:rsidRPr="00FF21A4">
        <w:rPr>
          <w:rFonts w:ascii="Arial" w:eastAsia="Times New Roman" w:hAnsi="Arial" w:cs="Arial"/>
          <w:sz w:val="24"/>
          <w:szCs w:val="24"/>
          <w:lang w:eastAsia="de-DE"/>
        </w:rPr>
        <w:br/>
      </w:r>
      <w:r w:rsidRPr="00FF21A4">
        <w:rPr>
          <w:rFonts w:ascii="Arial" w:eastAsia="Times New Roman" w:hAnsi="Arial" w:cs="Arial"/>
          <w:sz w:val="24"/>
          <w:szCs w:val="24"/>
          <w:lang w:eastAsia="de-DE"/>
        </w:rPr>
        <w:br/>
      </w:r>
      <w:r w:rsidRPr="00FF21A4">
        <w:rPr>
          <w:rFonts w:ascii="Arial" w:eastAsia="Times New Roman" w:hAnsi="Arial" w:cs="Arial"/>
          <w:b/>
          <w:bCs/>
          <w:sz w:val="24"/>
          <w:szCs w:val="24"/>
          <w:lang w:eastAsia="de-DE"/>
        </w:rPr>
        <w:t>Ab 01.08.2016/01.01.2017 in Kraft tretende Änderungen des SGB II in der Fassung des 9. SGB II-</w:t>
      </w:r>
      <w:proofErr w:type="spellStart"/>
      <w:r w:rsidRPr="00FF21A4">
        <w:rPr>
          <w:rFonts w:ascii="Arial" w:eastAsia="Times New Roman" w:hAnsi="Arial" w:cs="Arial"/>
          <w:b/>
          <w:bCs/>
          <w:sz w:val="24"/>
          <w:szCs w:val="24"/>
          <w:lang w:eastAsia="de-DE"/>
        </w:rPr>
        <w:t>ÄndG</w:t>
      </w:r>
      <w:proofErr w:type="spellEnd"/>
      <w:r w:rsidRPr="00FF21A4">
        <w:rPr>
          <w:rFonts w:ascii="Arial" w:eastAsia="Times New Roman" w:hAnsi="Arial" w:cs="Arial"/>
          <w:b/>
          <w:bCs/>
          <w:sz w:val="24"/>
          <w:szCs w:val="24"/>
          <w:lang w:eastAsia="de-DE"/>
        </w:rPr>
        <w:t xml:space="preserve"> vom 23. Juni 2016</w:t>
      </w:r>
      <w:r w:rsidRPr="00FF21A4">
        <w:rPr>
          <w:rFonts w:ascii="Arial" w:eastAsia="Times New Roman" w:hAnsi="Arial" w:cs="Arial"/>
          <w:b/>
          <w:bCs/>
          <w:sz w:val="24"/>
          <w:szCs w:val="24"/>
          <w:lang w:eastAsia="de-DE"/>
        </w:rPr>
        <w:br/>
      </w:r>
      <w:r w:rsidRPr="00FF21A4">
        <w:rPr>
          <w:rFonts w:ascii="Arial" w:eastAsia="Times New Roman" w:hAnsi="Arial" w:cs="Arial"/>
          <w:b/>
          <w:bCs/>
          <w:sz w:val="24"/>
          <w:szCs w:val="24"/>
          <w:lang w:eastAsia="de-DE"/>
        </w:rPr>
        <w:br/>
      </w:r>
      <w:r w:rsidRPr="00FF21A4">
        <w:rPr>
          <w:rFonts w:ascii="Arial" w:eastAsia="Times New Roman" w:hAnsi="Arial" w:cs="Arial"/>
          <w:sz w:val="24"/>
          <w:szCs w:val="24"/>
          <w:lang w:eastAsia="de-DE"/>
        </w:rPr>
        <w:t>§ 3 Abs. 2</w:t>
      </w:r>
      <w:r w:rsidRPr="00FF21A4">
        <w:rPr>
          <w:rFonts w:ascii="Arial" w:eastAsia="Times New Roman" w:hAnsi="Arial" w:cs="Arial"/>
          <w:sz w:val="24"/>
          <w:szCs w:val="24"/>
          <w:lang w:eastAsia="de-DE"/>
        </w:rPr>
        <w:br/>
        <w:t>Jeder Antragsteller soll sofort (unverzüglich) Leistungen zur Eingliederung nach §§ 14 ff SGB II erhalten.</w:t>
      </w:r>
      <w:r w:rsidRPr="00FF21A4">
        <w:rPr>
          <w:rFonts w:ascii="Arial" w:eastAsia="Times New Roman" w:hAnsi="Arial" w:cs="Arial"/>
          <w:sz w:val="24"/>
          <w:szCs w:val="24"/>
          <w:lang w:eastAsia="de-DE"/>
        </w:rPr>
        <w:br/>
        <w:t xml:space="preserve">Dazu gehören Jobangebote, Eingliederungsvereinbarung, </w:t>
      </w:r>
      <w:proofErr w:type="spellStart"/>
      <w:r w:rsidRPr="00FF21A4">
        <w:rPr>
          <w:rFonts w:ascii="Arial" w:eastAsia="Times New Roman" w:hAnsi="Arial" w:cs="Arial"/>
          <w:sz w:val="24"/>
          <w:szCs w:val="24"/>
          <w:lang w:eastAsia="de-DE"/>
        </w:rPr>
        <w:t>Eingliederungmaßnahmen</w:t>
      </w:r>
      <w:proofErr w:type="spellEnd"/>
      <w:r w:rsidRPr="00FF21A4">
        <w:rPr>
          <w:rFonts w:ascii="Arial" w:eastAsia="Times New Roman" w:hAnsi="Arial" w:cs="Arial"/>
          <w:sz w:val="24"/>
          <w:szCs w:val="24"/>
          <w:lang w:eastAsia="de-DE"/>
        </w:rPr>
        <w:t xml:space="preserve"> und AGHs.</w:t>
      </w:r>
      <w:r w:rsidRPr="00FF21A4">
        <w:rPr>
          <w:rFonts w:ascii="Arial" w:eastAsia="Times New Roman" w:hAnsi="Arial" w:cs="Arial"/>
          <w:sz w:val="24"/>
          <w:szCs w:val="24"/>
          <w:lang w:eastAsia="de-DE"/>
        </w:rPr>
        <w:br/>
        <w:t xml:space="preserve">Bei fehlendem Berufsabschluss hat eine Ausbildung </w:t>
      </w:r>
      <w:proofErr w:type="spellStart"/>
      <w:r w:rsidRPr="00FF21A4">
        <w:rPr>
          <w:rFonts w:ascii="Arial" w:eastAsia="Times New Roman" w:hAnsi="Arial" w:cs="Arial"/>
          <w:sz w:val="24"/>
          <w:szCs w:val="24"/>
          <w:lang w:eastAsia="de-DE"/>
        </w:rPr>
        <w:t>vorrang</w:t>
      </w:r>
      <w:proofErr w:type="spellEnd"/>
      <w:r w:rsidRPr="00FF21A4">
        <w:rPr>
          <w:rFonts w:ascii="Arial" w:eastAsia="Times New Roman" w:hAnsi="Arial" w:cs="Arial"/>
          <w:sz w:val="24"/>
          <w:szCs w:val="24"/>
          <w:lang w:eastAsia="de-DE"/>
        </w:rPr>
        <w:t>.</w:t>
      </w:r>
      <w:r w:rsidRPr="00FF21A4">
        <w:rPr>
          <w:rFonts w:ascii="Arial" w:eastAsia="Times New Roman" w:hAnsi="Arial" w:cs="Arial"/>
          <w:sz w:val="24"/>
          <w:szCs w:val="24"/>
          <w:lang w:eastAsia="de-DE"/>
        </w:rPr>
        <w:br/>
      </w:r>
      <w:r w:rsidRPr="00FF21A4">
        <w:rPr>
          <w:rFonts w:ascii="Arial" w:eastAsia="Times New Roman" w:hAnsi="Arial" w:cs="Arial"/>
          <w:sz w:val="24"/>
          <w:szCs w:val="24"/>
          <w:lang w:eastAsia="de-DE"/>
        </w:rPr>
        <w:br/>
        <w:t>§ 3 Abs. 2a</w:t>
      </w:r>
      <w:r w:rsidRPr="00FF21A4">
        <w:rPr>
          <w:rFonts w:ascii="Arial" w:eastAsia="Times New Roman" w:hAnsi="Arial" w:cs="Arial"/>
          <w:sz w:val="24"/>
          <w:szCs w:val="24"/>
          <w:lang w:eastAsia="de-DE"/>
        </w:rPr>
        <w:br/>
        <w:t>Der bisherige Inhalt (Vorrang der Vermittlung von Personen ab dem 58. Lebensjahr in eine Arbeit) wird gestrichen, da er sich nun altersunabhängig in § 3 Abs. 2 findet.</w:t>
      </w:r>
      <w:r w:rsidRPr="00FF21A4">
        <w:rPr>
          <w:rFonts w:ascii="Arial" w:eastAsia="Times New Roman" w:hAnsi="Arial" w:cs="Arial"/>
          <w:sz w:val="24"/>
          <w:szCs w:val="24"/>
          <w:lang w:eastAsia="de-DE"/>
        </w:rPr>
        <w:br/>
        <w:t>Neu wird hier die Pflicht zur Durchführung von Integrations- und Deutschkursen für Anspruchsberechtigte geregelt.</w:t>
      </w:r>
      <w:r w:rsidRPr="00FF21A4">
        <w:rPr>
          <w:rFonts w:ascii="Arial" w:eastAsia="Times New Roman" w:hAnsi="Arial" w:cs="Arial"/>
          <w:sz w:val="24"/>
          <w:szCs w:val="24"/>
          <w:lang w:eastAsia="de-DE"/>
        </w:rPr>
        <w:br/>
      </w:r>
      <w:r w:rsidRPr="00FF21A4">
        <w:rPr>
          <w:rFonts w:ascii="Arial" w:eastAsia="Times New Roman" w:hAnsi="Arial" w:cs="Arial"/>
          <w:sz w:val="24"/>
          <w:szCs w:val="24"/>
          <w:lang w:eastAsia="de-DE"/>
        </w:rPr>
        <w:br/>
        <w:t>§ 5 Abs. 3 S. 3 bis 6</w:t>
      </w:r>
      <w:r w:rsidRPr="00FF21A4">
        <w:rPr>
          <w:rFonts w:ascii="Arial" w:eastAsia="Times New Roman" w:hAnsi="Arial" w:cs="Arial"/>
          <w:sz w:val="24"/>
          <w:szCs w:val="24"/>
          <w:lang w:eastAsia="de-DE"/>
        </w:rPr>
        <w:br/>
        <w:t>Wenn von einem anderen Leistungsträger dort gestellte Anträge oder gezahlte Leistungen wegen fehlender Mitwirkung des ALG II Beziehers versagt oder eingestellt werden, wird auch der Anspruch auf ALG II versagt oder eingestellt, bis der Betroffene die erforderliche Mitwirkung beim anderen Leistungsträger nachholt. ALG II wird ab dann rückwirkend zum Tag der Einstellung weitergezahlt. Diese Regelung gilt nicht für den Antrag auf vorzeitige Altersrente. Die Einstellung der ALG II Leistung ist nur zulässig, wenn der Versagungs- oder Einstellungsbescheid des anderen Leistungsträgers bestandskräftig wurde.</w:t>
      </w:r>
      <w:r w:rsidRPr="00FF21A4">
        <w:rPr>
          <w:rFonts w:ascii="Arial" w:eastAsia="Times New Roman" w:hAnsi="Arial" w:cs="Arial"/>
          <w:sz w:val="24"/>
          <w:szCs w:val="24"/>
          <w:lang w:eastAsia="de-DE"/>
        </w:rPr>
        <w:br/>
      </w:r>
      <w:r w:rsidRPr="00FF21A4">
        <w:rPr>
          <w:rFonts w:ascii="Arial" w:eastAsia="Times New Roman" w:hAnsi="Arial" w:cs="Arial"/>
          <w:sz w:val="24"/>
          <w:szCs w:val="24"/>
          <w:lang w:eastAsia="de-DE"/>
        </w:rPr>
        <w:br/>
      </w:r>
      <w:r w:rsidRPr="00FF21A4">
        <w:rPr>
          <w:rFonts w:ascii="Arial" w:eastAsia="Times New Roman" w:hAnsi="Arial" w:cs="Arial"/>
          <w:sz w:val="24"/>
          <w:szCs w:val="24"/>
          <w:lang w:eastAsia="de-DE"/>
        </w:rPr>
        <w:lastRenderedPageBreak/>
        <w:t>§ 5 Abs. 4 (tritt am 01.01.2017 in Kraft)</w:t>
      </w:r>
      <w:r w:rsidRPr="00FF21A4">
        <w:rPr>
          <w:rFonts w:ascii="Arial" w:eastAsia="Times New Roman" w:hAnsi="Arial" w:cs="Arial"/>
          <w:sz w:val="24"/>
          <w:szCs w:val="24"/>
          <w:lang w:eastAsia="de-DE"/>
        </w:rPr>
        <w:br/>
        <w:t>Leistungen zur Eingliederung in Arbeit werden an Empfänger von Arbeitslosengeld oder Teilarbeitslosengeld nicht mehr vom Jobcenter sondern vom Arbeitsamt erbracht.</w:t>
      </w:r>
      <w:r w:rsidRPr="00FF21A4">
        <w:rPr>
          <w:rFonts w:ascii="Arial" w:eastAsia="Times New Roman" w:hAnsi="Arial" w:cs="Arial"/>
          <w:sz w:val="24"/>
          <w:szCs w:val="24"/>
          <w:lang w:eastAsia="de-DE"/>
        </w:rPr>
        <w:br/>
      </w:r>
      <w:r w:rsidRPr="00FF21A4">
        <w:rPr>
          <w:rFonts w:ascii="Arial" w:eastAsia="Times New Roman" w:hAnsi="Arial" w:cs="Arial"/>
          <w:sz w:val="24"/>
          <w:szCs w:val="24"/>
          <w:lang w:eastAsia="de-DE"/>
        </w:rPr>
        <w:br/>
        <w:t>§ 7 Abs. 5</w:t>
      </w:r>
      <w:r w:rsidRPr="00FF21A4">
        <w:rPr>
          <w:rFonts w:ascii="Arial" w:eastAsia="Times New Roman" w:hAnsi="Arial" w:cs="Arial"/>
          <w:sz w:val="24"/>
          <w:szCs w:val="24"/>
          <w:lang w:eastAsia="de-DE"/>
        </w:rPr>
        <w:br/>
        <w:t>Bei Azubis, deren Ausbildung dem Grunde nach mit BAB gefördert werden kann, entfällt der Anspruch auf ALG II nicht mehr grundsätzlich. Nur Azubis, die mit voller Verpflegung beim Ausbildenden, in einem Wohnheim, Internat o.ä. untergebracht sind (§ 61 Abs. 2 und 3, § 62 Abs. 3, § 123 Abs. 1 Nr. 2 und 3 sowie § 124 Abs. 1 Nr. 3 und Abs. 3 SGB III) haben, mit Ausnahme des § 27 SGB II, weiterhin keinen Anspruch auf Leistungen des SGB II.</w:t>
      </w:r>
      <w:r w:rsidRPr="00FF21A4">
        <w:rPr>
          <w:rFonts w:ascii="Arial" w:eastAsia="Times New Roman" w:hAnsi="Arial" w:cs="Arial"/>
          <w:sz w:val="24"/>
          <w:szCs w:val="24"/>
          <w:lang w:eastAsia="de-DE"/>
        </w:rPr>
        <w:br/>
      </w:r>
      <w:r w:rsidRPr="00FF21A4">
        <w:rPr>
          <w:rFonts w:ascii="Arial" w:eastAsia="Times New Roman" w:hAnsi="Arial" w:cs="Arial"/>
          <w:sz w:val="24"/>
          <w:szCs w:val="24"/>
          <w:lang w:eastAsia="de-DE"/>
        </w:rPr>
        <w:br/>
        <w:t>§ 7 Abs. 6</w:t>
      </w:r>
      <w:r w:rsidRPr="00FF21A4">
        <w:rPr>
          <w:rFonts w:ascii="Arial" w:eastAsia="Times New Roman" w:hAnsi="Arial" w:cs="Arial"/>
          <w:sz w:val="24"/>
          <w:szCs w:val="24"/>
          <w:lang w:eastAsia="de-DE"/>
        </w:rPr>
        <w:br/>
        <w:t>Bei Azubis, deren Ausbildung dem Grunde nach mit Bafög gefördert werden kann, entfällt der Anspruch auf ALG II nicht mehr, wenn:</w:t>
      </w:r>
      <w:r w:rsidRPr="00FF21A4">
        <w:rPr>
          <w:rFonts w:ascii="Arial" w:eastAsia="Times New Roman" w:hAnsi="Arial" w:cs="Arial"/>
          <w:sz w:val="24"/>
          <w:szCs w:val="24"/>
          <w:lang w:eastAsia="de-DE"/>
        </w:rPr>
        <w:br/>
      </w:r>
      <w:r w:rsidRPr="00FF21A4">
        <w:rPr>
          <w:rFonts w:ascii="Arial" w:eastAsia="Times New Roman" w:hAnsi="Arial" w:cs="Arial"/>
          <w:sz w:val="24"/>
          <w:szCs w:val="24"/>
          <w:lang w:eastAsia="de-DE"/>
        </w:rPr>
        <w:br/>
        <w:t>1) aufgrund § 2 Abs. 1a Bafög keinen Anspruch auf Bafög besteht (Azubi wohnt bei den Eltern), oder</w:t>
      </w:r>
      <w:r w:rsidRPr="00FF21A4">
        <w:rPr>
          <w:rFonts w:ascii="Arial" w:eastAsia="Times New Roman" w:hAnsi="Arial" w:cs="Arial"/>
          <w:sz w:val="24"/>
          <w:szCs w:val="24"/>
          <w:lang w:eastAsia="de-DE"/>
        </w:rPr>
        <w:br/>
        <w:t xml:space="preserve">2) sich der Anspruch nach § 12 oder § 13 Abs. 1 </w:t>
      </w:r>
      <w:proofErr w:type="spellStart"/>
      <w:r w:rsidRPr="00FF21A4">
        <w:rPr>
          <w:rFonts w:ascii="Arial" w:eastAsia="Times New Roman" w:hAnsi="Arial" w:cs="Arial"/>
          <w:sz w:val="24"/>
          <w:szCs w:val="24"/>
          <w:lang w:eastAsia="de-DE"/>
        </w:rPr>
        <w:t>i.V.m</w:t>
      </w:r>
      <w:proofErr w:type="spellEnd"/>
      <w:r w:rsidRPr="00FF21A4">
        <w:rPr>
          <w:rFonts w:ascii="Arial" w:eastAsia="Times New Roman" w:hAnsi="Arial" w:cs="Arial"/>
          <w:sz w:val="24"/>
          <w:szCs w:val="24"/>
          <w:lang w:eastAsia="de-DE"/>
        </w:rPr>
        <w:t xml:space="preserve">. Abs. 2 </w:t>
      </w:r>
      <w:proofErr w:type="spellStart"/>
      <w:r w:rsidRPr="00FF21A4">
        <w:rPr>
          <w:rFonts w:ascii="Arial" w:eastAsia="Times New Roman" w:hAnsi="Arial" w:cs="Arial"/>
          <w:sz w:val="24"/>
          <w:szCs w:val="24"/>
          <w:lang w:eastAsia="de-DE"/>
        </w:rPr>
        <w:t>Nr</w:t>
      </w:r>
      <w:proofErr w:type="spellEnd"/>
      <w:r w:rsidRPr="00FF21A4">
        <w:rPr>
          <w:rFonts w:ascii="Arial" w:eastAsia="Times New Roman" w:hAnsi="Arial" w:cs="Arial"/>
          <w:sz w:val="24"/>
          <w:szCs w:val="24"/>
          <w:lang w:eastAsia="de-DE"/>
        </w:rPr>
        <w:t xml:space="preserve"> .1 oder nach § 13 Abs.</w:t>
      </w:r>
      <w:r w:rsidRPr="00FF21A4">
        <w:rPr>
          <w:rFonts w:ascii="Arial" w:eastAsia="Times New Roman" w:hAnsi="Arial" w:cs="Arial"/>
          <w:sz w:val="24"/>
          <w:szCs w:val="24"/>
          <w:lang w:eastAsia="de-DE"/>
        </w:rPr>
        <w:br/>
        <w:t xml:space="preserve">1 Nr. 1 </w:t>
      </w:r>
      <w:proofErr w:type="spellStart"/>
      <w:r w:rsidRPr="00FF21A4">
        <w:rPr>
          <w:rFonts w:ascii="Arial" w:eastAsia="Times New Roman" w:hAnsi="Arial" w:cs="Arial"/>
          <w:sz w:val="24"/>
          <w:szCs w:val="24"/>
          <w:lang w:eastAsia="de-DE"/>
        </w:rPr>
        <w:t>i.V.m</w:t>
      </w:r>
      <w:proofErr w:type="spellEnd"/>
      <w:r w:rsidRPr="00FF21A4">
        <w:rPr>
          <w:rFonts w:ascii="Arial" w:eastAsia="Times New Roman" w:hAnsi="Arial" w:cs="Arial"/>
          <w:sz w:val="24"/>
          <w:szCs w:val="24"/>
          <w:lang w:eastAsia="de-DE"/>
        </w:rPr>
        <w:t>. Abs. 2 Nr. 2 Bafög richtet und</w:t>
      </w:r>
      <w:r w:rsidRPr="00FF21A4">
        <w:rPr>
          <w:rFonts w:ascii="Arial" w:eastAsia="Times New Roman" w:hAnsi="Arial" w:cs="Arial"/>
          <w:sz w:val="24"/>
          <w:szCs w:val="24"/>
          <w:lang w:eastAsia="de-DE"/>
        </w:rPr>
        <w:br/>
        <w:t>2a) Bafög gezahlt wird, oder wegen Einkommen/Vermögen nicht gezahlt wird, oder</w:t>
      </w:r>
      <w:r w:rsidRPr="00FF21A4">
        <w:rPr>
          <w:rFonts w:ascii="Arial" w:eastAsia="Times New Roman" w:hAnsi="Arial" w:cs="Arial"/>
          <w:sz w:val="24"/>
          <w:szCs w:val="24"/>
          <w:lang w:eastAsia="de-DE"/>
        </w:rPr>
        <w:br/>
        <w:t>2b) der Bafög Antrag noch nicht bearbeitet wurde, oder</w:t>
      </w:r>
      <w:r w:rsidRPr="00FF21A4">
        <w:rPr>
          <w:rFonts w:ascii="Arial" w:eastAsia="Times New Roman" w:hAnsi="Arial" w:cs="Arial"/>
          <w:sz w:val="24"/>
          <w:szCs w:val="24"/>
          <w:lang w:eastAsia="de-DE"/>
        </w:rPr>
        <w:br/>
        <w:t>3) wenn bei Besuch einer Abendhauptschule, Abendrealschule oder Abendgymnasium wegen der Altersgrenze nach § 10 Abs. 3 Bafög kein Anspruch besteht.</w:t>
      </w:r>
      <w:r w:rsidRPr="00FF21A4">
        <w:rPr>
          <w:rFonts w:ascii="Arial" w:eastAsia="Times New Roman" w:hAnsi="Arial" w:cs="Arial"/>
          <w:sz w:val="24"/>
          <w:szCs w:val="24"/>
          <w:lang w:eastAsia="de-DE"/>
        </w:rPr>
        <w:br/>
      </w:r>
      <w:r w:rsidRPr="00FF21A4">
        <w:rPr>
          <w:rFonts w:ascii="Arial" w:eastAsia="Times New Roman" w:hAnsi="Arial" w:cs="Arial"/>
          <w:sz w:val="24"/>
          <w:szCs w:val="24"/>
          <w:lang w:eastAsia="de-DE"/>
        </w:rPr>
        <w:br/>
        <w:t>§ 11 Abs. 1</w:t>
      </w:r>
      <w:r w:rsidRPr="00FF21A4">
        <w:rPr>
          <w:rFonts w:ascii="Arial" w:eastAsia="Times New Roman" w:hAnsi="Arial" w:cs="Arial"/>
          <w:sz w:val="24"/>
          <w:szCs w:val="24"/>
          <w:lang w:eastAsia="de-DE"/>
        </w:rPr>
        <w:br/>
        <w:t>Beim ALG II als Einkommen anzurechnende Einnahmen in Geldeswert sind nur noch solche, die im Rahmen einer Erwerbstätigkeit, eines Bundesfreiwilligendienstes oder eines Jugendfreiwilligendienstes zufließen.</w:t>
      </w:r>
      <w:r w:rsidRPr="00FF21A4">
        <w:rPr>
          <w:rFonts w:ascii="Arial" w:eastAsia="Times New Roman" w:hAnsi="Arial" w:cs="Arial"/>
          <w:sz w:val="24"/>
          <w:szCs w:val="24"/>
          <w:lang w:eastAsia="de-DE"/>
        </w:rPr>
        <w:br/>
      </w:r>
      <w:r w:rsidRPr="00FF21A4">
        <w:rPr>
          <w:rFonts w:ascii="Arial" w:eastAsia="Times New Roman" w:hAnsi="Arial" w:cs="Arial"/>
          <w:sz w:val="24"/>
          <w:szCs w:val="24"/>
          <w:lang w:eastAsia="de-DE"/>
        </w:rPr>
        <w:br/>
        <w:t>§ 11 Abs. 3</w:t>
      </w:r>
      <w:r w:rsidRPr="00FF21A4">
        <w:rPr>
          <w:rFonts w:ascii="Arial" w:eastAsia="Times New Roman" w:hAnsi="Arial" w:cs="Arial"/>
          <w:sz w:val="24"/>
          <w:szCs w:val="24"/>
          <w:lang w:eastAsia="de-DE"/>
        </w:rPr>
        <w:br/>
        <w:t xml:space="preserve">Nachzahlungen von Erwerbseinkommen und Sozialleistungen anderer Leistungsträger werden als einmalige Einnahme im </w:t>
      </w:r>
      <w:proofErr w:type="spellStart"/>
      <w:r w:rsidRPr="00FF21A4">
        <w:rPr>
          <w:rFonts w:ascii="Arial" w:eastAsia="Times New Roman" w:hAnsi="Arial" w:cs="Arial"/>
          <w:sz w:val="24"/>
          <w:szCs w:val="24"/>
          <w:lang w:eastAsia="de-DE"/>
        </w:rPr>
        <w:t>Zuflussmonat</w:t>
      </w:r>
      <w:proofErr w:type="spellEnd"/>
      <w:r w:rsidRPr="00FF21A4">
        <w:rPr>
          <w:rFonts w:ascii="Arial" w:eastAsia="Times New Roman" w:hAnsi="Arial" w:cs="Arial"/>
          <w:sz w:val="24"/>
          <w:szCs w:val="24"/>
          <w:lang w:eastAsia="de-DE"/>
        </w:rPr>
        <w:t xml:space="preserve"> angerechnet. </w:t>
      </w:r>
      <w:r w:rsidRPr="00FF21A4">
        <w:rPr>
          <w:rFonts w:ascii="Arial" w:eastAsia="Times New Roman" w:hAnsi="Arial" w:cs="Arial"/>
          <w:sz w:val="24"/>
          <w:szCs w:val="24"/>
          <w:lang w:eastAsia="de-DE"/>
        </w:rPr>
        <w:br/>
      </w:r>
      <w:r w:rsidRPr="00FF21A4">
        <w:rPr>
          <w:rFonts w:ascii="Arial" w:eastAsia="Times New Roman" w:hAnsi="Arial" w:cs="Arial"/>
          <w:sz w:val="24"/>
          <w:szCs w:val="24"/>
          <w:lang w:eastAsia="de-DE"/>
        </w:rPr>
        <w:br/>
      </w:r>
      <w:r w:rsidRPr="00FF21A4">
        <w:rPr>
          <w:rFonts w:ascii="Arial" w:eastAsia="Times New Roman" w:hAnsi="Arial" w:cs="Arial"/>
          <w:sz w:val="24"/>
          <w:szCs w:val="24"/>
          <w:lang w:eastAsia="de-DE"/>
        </w:rPr>
        <w:lastRenderedPageBreak/>
        <w:t>§ 11a Abs. 3</w:t>
      </w:r>
      <w:r w:rsidRPr="00FF21A4">
        <w:rPr>
          <w:rFonts w:ascii="Arial" w:eastAsia="Times New Roman" w:hAnsi="Arial" w:cs="Arial"/>
          <w:sz w:val="24"/>
          <w:szCs w:val="24"/>
          <w:lang w:eastAsia="de-DE"/>
        </w:rPr>
        <w:br/>
        <w:t>Leistungen des BAB und Bafög, jeweils mit Ausnahme des Kinderbetreuungszuschlages, werden als Einkommen angerechnet, ebenso Reisekosten zur Teilhabe am Arbeitsleben.</w:t>
      </w:r>
      <w:r w:rsidRPr="00FF21A4">
        <w:rPr>
          <w:rFonts w:ascii="Arial" w:eastAsia="Times New Roman" w:hAnsi="Arial" w:cs="Arial"/>
          <w:sz w:val="24"/>
          <w:szCs w:val="24"/>
          <w:lang w:eastAsia="de-DE"/>
        </w:rPr>
        <w:br/>
      </w:r>
      <w:r w:rsidRPr="00FF21A4">
        <w:rPr>
          <w:rFonts w:ascii="Arial" w:eastAsia="Times New Roman" w:hAnsi="Arial" w:cs="Arial"/>
          <w:sz w:val="24"/>
          <w:szCs w:val="24"/>
          <w:lang w:eastAsia="de-DE"/>
        </w:rPr>
        <w:br/>
        <w:t>§ 11a Abs. 6</w:t>
      </w:r>
      <w:r w:rsidRPr="00FF21A4">
        <w:rPr>
          <w:rFonts w:ascii="Arial" w:eastAsia="Times New Roman" w:hAnsi="Arial" w:cs="Arial"/>
          <w:sz w:val="24"/>
          <w:szCs w:val="24"/>
          <w:lang w:eastAsia="de-DE"/>
        </w:rPr>
        <w:br/>
        <w:t>Überbrückungsgeld nach § 51 Strafvollzugsgesetz, oder eine vergleichbare Leistung nach landesrechtlicher Regelung, darf nur i.H. des SGB II-Bedarfes für 28 Tage als einmalige Einnahme angerechnet werden. Der Rest bleibt anrechnungsfrei.</w:t>
      </w:r>
      <w:r w:rsidRPr="00FF21A4">
        <w:rPr>
          <w:rFonts w:ascii="Arial" w:eastAsia="Times New Roman" w:hAnsi="Arial" w:cs="Arial"/>
          <w:sz w:val="24"/>
          <w:szCs w:val="24"/>
          <w:lang w:eastAsia="de-DE"/>
        </w:rPr>
        <w:br/>
      </w:r>
      <w:r w:rsidRPr="00FF21A4">
        <w:rPr>
          <w:rFonts w:ascii="Arial" w:eastAsia="Times New Roman" w:hAnsi="Arial" w:cs="Arial"/>
          <w:sz w:val="24"/>
          <w:szCs w:val="24"/>
          <w:lang w:eastAsia="de-DE"/>
        </w:rPr>
        <w:br/>
        <w:t>§ 11b Abs. 2</w:t>
      </w:r>
      <w:r w:rsidRPr="00FF21A4">
        <w:rPr>
          <w:rFonts w:ascii="Arial" w:eastAsia="Times New Roman" w:hAnsi="Arial" w:cs="Arial"/>
          <w:sz w:val="24"/>
          <w:szCs w:val="24"/>
          <w:lang w:eastAsia="de-DE"/>
        </w:rPr>
        <w:br/>
        <w:t>Die Absetzung des Grundfreibetrages wird ausdrücklich auf Erwerbseinkommen beschränkt.</w:t>
      </w:r>
      <w:r w:rsidRPr="00FF21A4">
        <w:rPr>
          <w:rFonts w:ascii="Arial" w:eastAsia="Times New Roman" w:hAnsi="Arial" w:cs="Arial"/>
          <w:sz w:val="24"/>
          <w:szCs w:val="24"/>
          <w:lang w:eastAsia="de-DE"/>
        </w:rPr>
        <w:br/>
        <w:t>Bei steuerfreien Einnahmen nach § 3 Nr. 12, 26, 26a oder 26b EStG wird</w:t>
      </w:r>
      <w:r w:rsidRPr="00FF21A4">
        <w:rPr>
          <w:rFonts w:ascii="Arial" w:eastAsia="Times New Roman" w:hAnsi="Arial" w:cs="Arial"/>
          <w:sz w:val="24"/>
          <w:szCs w:val="24"/>
          <w:lang w:eastAsia="de-DE"/>
        </w:rPr>
        <w:br/>
        <w:t xml:space="preserve">- der Grundfreibetrag um die steuerfreie Einnahme bis auf max. auf 200 Euro erhöht (eine steuerfreie Einnahme bleibt bis 100 Euro </w:t>
      </w:r>
      <w:proofErr w:type="spellStart"/>
      <w:r w:rsidRPr="00FF21A4">
        <w:rPr>
          <w:rFonts w:ascii="Arial" w:eastAsia="Times New Roman" w:hAnsi="Arial" w:cs="Arial"/>
          <w:sz w:val="24"/>
          <w:szCs w:val="24"/>
          <w:lang w:eastAsia="de-DE"/>
        </w:rPr>
        <w:t>anrechenfrei</w:t>
      </w:r>
      <w:proofErr w:type="spellEnd"/>
      <w:r w:rsidRPr="00FF21A4">
        <w:rPr>
          <w:rFonts w:ascii="Arial" w:eastAsia="Times New Roman" w:hAnsi="Arial" w:cs="Arial"/>
          <w:sz w:val="24"/>
          <w:szCs w:val="24"/>
          <w:lang w:eastAsia="de-DE"/>
        </w:rPr>
        <w:t>),</w:t>
      </w:r>
      <w:r w:rsidRPr="00FF21A4">
        <w:rPr>
          <w:rFonts w:ascii="Arial" w:eastAsia="Times New Roman" w:hAnsi="Arial" w:cs="Arial"/>
          <w:sz w:val="24"/>
          <w:szCs w:val="24"/>
          <w:lang w:eastAsia="de-DE"/>
        </w:rPr>
        <w:br/>
      </w:r>
      <w:r w:rsidRPr="00FF21A4">
        <w:rPr>
          <w:rFonts w:ascii="Arial" w:eastAsia="Times New Roman" w:hAnsi="Arial" w:cs="Arial"/>
          <w:sz w:val="24"/>
          <w:szCs w:val="24"/>
          <w:lang w:eastAsia="de-DE"/>
        </w:rPr>
        <w:br/>
        <w:t>- der Einkommensgrenzbetrag von 400 Euro, bei dessen Überschreiten die tatsächlichen Kosten statt des Grundfreibetrages abgesetzt werden können, auf den erhöhten Grundfreibetrag geändert (bei steuerfreien Einnahmen ab 100,01 Euro können so die tatsächlichen Aufwendungen für diese Tätigkeit abgesetzt werden). Von dem anzurechnenden BAB und Bafög werden 100 Euro, vom Taschengeld des BFD/JFD 200 Euro als Grundfreibetrag abgesetzt, sofern nicht bereits von anderem Einkommen der Grundfreibetrag abgesetzt wurde.</w:t>
      </w:r>
      <w:r w:rsidRPr="00FF21A4">
        <w:rPr>
          <w:rFonts w:ascii="Arial" w:eastAsia="Times New Roman" w:hAnsi="Arial" w:cs="Arial"/>
          <w:sz w:val="24"/>
          <w:szCs w:val="24"/>
          <w:lang w:eastAsia="de-DE"/>
        </w:rPr>
        <w:br/>
      </w:r>
      <w:r w:rsidRPr="00FF21A4">
        <w:rPr>
          <w:rFonts w:ascii="Arial" w:eastAsia="Times New Roman" w:hAnsi="Arial" w:cs="Arial"/>
          <w:sz w:val="24"/>
          <w:szCs w:val="24"/>
          <w:lang w:eastAsia="de-DE"/>
        </w:rPr>
        <w:br/>
        <w:t>§ 14 Abs. 2</w:t>
      </w:r>
      <w:r w:rsidRPr="00FF21A4">
        <w:rPr>
          <w:rFonts w:ascii="Arial" w:eastAsia="Times New Roman" w:hAnsi="Arial" w:cs="Arial"/>
          <w:sz w:val="24"/>
          <w:szCs w:val="24"/>
          <w:lang w:eastAsia="de-DE"/>
        </w:rPr>
        <w:br/>
        <w:t>Hier wird die schon in §§ 13 bis 15 SGB I geregelte Pflicht des JC zur Aufklärung, Beratung und Auskunft wiederholt und mit dem Focus auf Selbsthilfeobliegenheiten und Mitwirkungspflichten des Leistungsbeziehers als neue "Pflichtberatung" verankert.</w:t>
      </w:r>
      <w:r w:rsidRPr="00FF21A4">
        <w:rPr>
          <w:rFonts w:ascii="Arial" w:eastAsia="Times New Roman" w:hAnsi="Arial" w:cs="Arial"/>
          <w:sz w:val="24"/>
          <w:szCs w:val="24"/>
          <w:lang w:eastAsia="de-DE"/>
        </w:rPr>
        <w:br/>
      </w:r>
      <w:r w:rsidRPr="00FF21A4">
        <w:rPr>
          <w:rFonts w:ascii="Arial" w:eastAsia="Times New Roman" w:hAnsi="Arial" w:cs="Arial"/>
          <w:sz w:val="24"/>
          <w:szCs w:val="24"/>
          <w:lang w:eastAsia="de-DE"/>
        </w:rPr>
        <w:br/>
        <w:t>§ 15</w:t>
      </w:r>
      <w:r w:rsidRPr="00FF21A4">
        <w:rPr>
          <w:rFonts w:ascii="Arial" w:eastAsia="Times New Roman" w:hAnsi="Arial" w:cs="Arial"/>
          <w:sz w:val="24"/>
          <w:szCs w:val="24"/>
          <w:lang w:eastAsia="de-DE"/>
        </w:rPr>
        <w:br/>
        <w:t>Lt. dem neuen Abs. 1 soll sofort nach Antragstellung eine Potentialanalyse erfolgen.</w:t>
      </w:r>
      <w:r w:rsidRPr="00FF21A4">
        <w:rPr>
          <w:rFonts w:ascii="Arial" w:eastAsia="Times New Roman" w:hAnsi="Arial" w:cs="Arial"/>
          <w:sz w:val="24"/>
          <w:szCs w:val="24"/>
          <w:lang w:eastAsia="de-DE"/>
        </w:rPr>
        <w:br/>
        <w:t>Im Abs. 2, der bisher Abs. 1 war, ist neu geregelt, </w:t>
      </w:r>
      <w:r w:rsidRPr="00FF21A4">
        <w:rPr>
          <w:rFonts w:ascii="Arial" w:eastAsia="Times New Roman" w:hAnsi="Arial" w:cs="Arial"/>
          <w:sz w:val="24"/>
          <w:szCs w:val="24"/>
          <w:lang w:eastAsia="de-DE"/>
        </w:rPr>
        <w:br/>
      </w:r>
      <w:r w:rsidRPr="00FF21A4">
        <w:rPr>
          <w:rFonts w:ascii="Arial" w:eastAsia="Times New Roman" w:hAnsi="Arial" w:cs="Arial"/>
          <w:sz w:val="24"/>
          <w:szCs w:val="24"/>
          <w:lang w:eastAsia="de-DE"/>
        </w:rPr>
        <w:br/>
        <w:t xml:space="preserve">- das die Inhalte der </w:t>
      </w:r>
      <w:proofErr w:type="spellStart"/>
      <w:r w:rsidRPr="00FF21A4">
        <w:rPr>
          <w:rFonts w:ascii="Arial" w:eastAsia="Times New Roman" w:hAnsi="Arial" w:cs="Arial"/>
          <w:sz w:val="24"/>
          <w:szCs w:val="24"/>
          <w:lang w:eastAsia="de-DE"/>
        </w:rPr>
        <w:t>EinV</w:t>
      </w:r>
      <w:proofErr w:type="spellEnd"/>
      <w:r w:rsidRPr="00FF21A4">
        <w:rPr>
          <w:rFonts w:ascii="Arial" w:eastAsia="Times New Roman" w:hAnsi="Arial" w:cs="Arial"/>
          <w:sz w:val="24"/>
          <w:szCs w:val="24"/>
          <w:lang w:eastAsia="de-DE"/>
        </w:rPr>
        <w:t xml:space="preserve"> unter Berücksichtigung der Ergebnisse der Potentialanalyse festgelegt werden sollen,</w:t>
      </w:r>
      <w:r w:rsidRPr="00FF21A4">
        <w:rPr>
          <w:rFonts w:ascii="Arial" w:eastAsia="Times New Roman" w:hAnsi="Arial" w:cs="Arial"/>
          <w:sz w:val="24"/>
          <w:szCs w:val="24"/>
          <w:lang w:eastAsia="de-DE"/>
        </w:rPr>
        <w:br/>
      </w:r>
      <w:r w:rsidRPr="00FF21A4">
        <w:rPr>
          <w:rFonts w:ascii="Arial" w:eastAsia="Times New Roman" w:hAnsi="Arial" w:cs="Arial"/>
          <w:sz w:val="24"/>
          <w:szCs w:val="24"/>
          <w:lang w:eastAsia="de-DE"/>
        </w:rPr>
        <w:lastRenderedPageBreak/>
        <w:br/>
        <w:t>- das auch Leistungen zur Eingliederung in Ausbildung vereinbart werden sollen,</w:t>
      </w:r>
      <w:r w:rsidRPr="00FF21A4">
        <w:rPr>
          <w:rFonts w:ascii="Arial" w:eastAsia="Times New Roman" w:hAnsi="Arial" w:cs="Arial"/>
          <w:sz w:val="24"/>
          <w:szCs w:val="24"/>
          <w:lang w:eastAsia="de-DE"/>
        </w:rPr>
        <w:br/>
      </w:r>
      <w:r w:rsidRPr="00FF21A4">
        <w:rPr>
          <w:rFonts w:ascii="Arial" w:eastAsia="Times New Roman" w:hAnsi="Arial" w:cs="Arial"/>
          <w:sz w:val="24"/>
          <w:szCs w:val="24"/>
          <w:lang w:eastAsia="de-DE"/>
        </w:rPr>
        <w:br/>
        <w:t>- ob und wie Leistungen anderer Leistungsträger einbezogen werden (die bisherige Pflicht zur Beantragung Leistungen Dritter entfällt),</w:t>
      </w:r>
      <w:r w:rsidRPr="00FF21A4">
        <w:rPr>
          <w:rFonts w:ascii="Arial" w:eastAsia="Times New Roman" w:hAnsi="Arial" w:cs="Arial"/>
          <w:sz w:val="24"/>
          <w:szCs w:val="24"/>
          <w:lang w:eastAsia="de-DE"/>
        </w:rPr>
        <w:br/>
      </w:r>
      <w:r w:rsidRPr="00FF21A4">
        <w:rPr>
          <w:rFonts w:ascii="Arial" w:eastAsia="Times New Roman" w:hAnsi="Arial" w:cs="Arial"/>
          <w:sz w:val="24"/>
          <w:szCs w:val="24"/>
          <w:lang w:eastAsia="de-DE"/>
        </w:rPr>
        <w:br/>
        <w:t xml:space="preserve">- in welche Tätigkeiten oder Tätigkeitsbereiche vermittelt werden soll. Die starre 6monatsfrist wird aufgehoben. Künftig kann eine </w:t>
      </w:r>
      <w:proofErr w:type="spellStart"/>
      <w:r w:rsidRPr="00FF21A4">
        <w:rPr>
          <w:rFonts w:ascii="Arial" w:eastAsia="Times New Roman" w:hAnsi="Arial" w:cs="Arial"/>
          <w:sz w:val="24"/>
          <w:szCs w:val="24"/>
          <w:lang w:eastAsia="de-DE"/>
        </w:rPr>
        <w:t>EinV</w:t>
      </w:r>
      <w:proofErr w:type="spellEnd"/>
      <w:r w:rsidRPr="00FF21A4">
        <w:rPr>
          <w:rFonts w:ascii="Arial" w:eastAsia="Times New Roman" w:hAnsi="Arial" w:cs="Arial"/>
          <w:sz w:val="24"/>
          <w:szCs w:val="24"/>
          <w:lang w:eastAsia="de-DE"/>
        </w:rPr>
        <w:t xml:space="preserve"> auch für kürzere Zeiträume geschlossen, oder eher als nach 6 Monaten ersetzt werden. Die Regelung zur Schadensersatzpflicht bei Bildungsmaßnahmen entfällt.</w:t>
      </w:r>
      <w:r w:rsidRPr="00FF21A4">
        <w:rPr>
          <w:rFonts w:ascii="Arial" w:eastAsia="Times New Roman" w:hAnsi="Arial" w:cs="Arial"/>
          <w:sz w:val="24"/>
          <w:szCs w:val="24"/>
          <w:lang w:eastAsia="de-DE"/>
        </w:rPr>
        <w:br/>
      </w:r>
      <w:r w:rsidRPr="00FF21A4">
        <w:rPr>
          <w:rFonts w:ascii="Arial" w:eastAsia="Times New Roman" w:hAnsi="Arial" w:cs="Arial"/>
          <w:sz w:val="24"/>
          <w:szCs w:val="24"/>
          <w:lang w:eastAsia="de-DE"/>
        </w:rPr>
        <w:br/>
        <w:t>§ 15a</w:t>
      </w:r>
      <w:r w:rsidRPr="00FF21A4">
        <w:rPr>
          <w:rFonts w:ascii="Arial" w:eastAsia="Times New Roman" w:hAnsi="Arial" w:cs="Arial"/>
          <w:sz w:val="24"/>
          <w:szCs w:val="24"/>
          <w:lang w:eastAsia="de-DE"/>
        </w:rPr>
        <w:br/>
        <w:t>Wird aufgehoben, da diese Regelung nunmehr in § 3 Abs. 2 enthalten ist.</w:t>
      </w:r>
      <w:r w:rsidRPr="00FF21A4">
        <w:rPr>
          <w:rFonts w:ascii="Arial" w:eastAsia="Times New Roman" w:hAnsi="Arial" w:cs="Arial"/>
          <w:sz w:val="24"/>
          <w:szCs w:val="24"/>
          <w:lang w:eastAsia="de-DE"/>
        </w:rPr>
        <w:br/>
      </w:r>
      <w:r w:rsidRPr="00FF21A4">
        <w:rPr>
          <w:rFonts w:ascii="Arial" w:eastAsia="Times New Roman" w:hAnsi="Arial" w:cs="Arial"/>
          <w:sz w:val="24"/>
          <w:szCs w:val="24"/>
          <w:lang w:eastAsia="de-DE"/>
        </w:rPr>
        <w:br/>
        <w:t>§ 16b</w:t>
      </w:r>
      <w:r w:rsidRPr="00FF21A4">
        <w:rPr>
          <w:rFonts w:ascii="Arial" w:eastAsia="Times New Roman" w:hAnsi="Arial" w:cs="Arial"/>
          <w:sz w:val="24"/>
          <w:szCs w:val="24"/>
          <w:lang w:eastAsia="de-DE"/>
        </w:rPr>
        <w:br/>
        <w:t>Einstiegsgeld kann nun auch Personen gewährt werden, die nicht arbeitslos sind.</w:t>
      </w:r>
      <w:r w:rsidRPr="00FF21A4">
        <w:rPr>
          <w:rFonts w:ascii="Arial" w:eastAsia="Times New Roman" w:hAnsi="Arial" w:cs="Arial"/>
          <w:sz w:val="24"/>
          <w:szCs w:val="24"/>
          <w:lang w:eastAsia="de-DE"/>
        </w:rPr>
        <w:br/>
      </w:r>
      <w:r w:rsidRPr="00FF21A4">
        <w:rPr>
          <w:rFonts w:ascii="Arial" w:eastAsia="Times New Roman" w:hAnsi="Arial" w:cs="Arial"/>
          <w:sz w:val="24"/>
          <w:szCs w:val="24"/>
          <w:lang w:eastAsia="de-DE"/>
        </w:rPr>
        <w:br/>
        <w:t>§ 16d Abs. 6</w:t>
      </w:r>
      <w:r w:rsidRPr="00FF21A4">
        <w:rPr>
          <w:rFonts w:ascii="Arial" w:eastAsia="Times New Roman" w:hAnsi="Arial" w:cs="Arial"/>
          <w:sz w:val="24"/>
          <w:szCs w:val="24"/>
          <w:lang w:eastAsia="de-DE"/>
        </w:rPr>
        <w:br/>
        <w:t>Die zulässige Zuweisungsdauer in AGHs wird von 24 auf bis zu 36 Monate (innerhalb von 5 Jahren) verlängert, sofern die Voraussetzungen nach § 16d Abs. 1 und 2 währenddessen weiter erfüllt werden.</w:t>
      </w:r>
      <w:r w:rsidRPr="00FF21A4">
        <w:rPr>
          <w:rFonts w:ascii="Arial" w:eastAsia="Times New Roman" w:hAnsi="Arial" w:cs="Arial"/>
          <w:sz w:val="24"/>
          <w:szCs w:val="24"/>
          <w:lang w:eastAsia="de-DE"/>
        </w:rPr>
        <w:br/>
      </w:r>
      <w:r w:rsidRPr="00FF21A4">
        <w:rPr>
          <w:rFonts w:ascii="Arial" w:eastAsia="Times New Roman" w:hAnsi="Arial" w:cs="Arial"/>
          <w:sz w:val="24"/>
          <w:szCs w:val="24"/>
          <w:lang w:eastAsia="de-DE"/>
        </w:rPr>
        <w:br/>
        <w:t>§ 16g</w:t>
      </w:r>
      <w:r w:rsidRPr="00FF21A4">
        <w:rPr>
          <w:rFonts w:ascii="Arial" w:eastAsia="Times New Roman" w:hAnsi="Arial" w:cs="Arial"/>
          <w:sz w:val="24"/>
          <w:szCs w:val="24"/>
          <w:lang w:eastAsia="de-DE"/>
        </w:rPr>
        <w:br/>
        <w:t>Entfällt während einer Eingliederungsmaßnahme die Hilfebedürftigkeit, werden die Kosten der Maßnahme nur für max. weitere 6 Monate vom JC als Darlehen getragen, welches der Teilnehmer dann an das JC zurückzahlen muss.</w:t>
      </w:r>
      <w:r w:rsidRPr="00FF21A4">
        <w:rPr>
          <w:rFonts w:ascii="Arial" w:eastAsia="Times New Roman" w:hAnsi="Arial" w:cs="Arial"/>
          <w:sz w:val="24"/>
          <w:szCs w:val="24"/>
          <w:lang w:eastAsia="de-DE"/>
        </w:rPr>
        <w:br/>
      </w:r>
      <w:r w:rsidRPr="00FF21A4">
        <w:rPr>
          <w:rFonts w:ascii="Arial" w:eastAsia="Times New Roman" w:hAnsi="Arial" w:cs="Arial"/>
          <w:sz w:val="24"/>
          <w:szCs w:val="24"/>
          <w:lang w:eastAsia="de-DE"/>
        </w:rPr>
        <w:br/>
        <w:t>§ 16h</w:t>
      </w:r>
      <w:r w:rsidRPr="00FF21A4">
        <w:rPr>
          <w:rFonts w:ascii="Arial" w:eastAsia="Times New Roman" w:hAnsi="Arial" w:cs="Arial"/>
          <w:sz w:val="24"/>
          <w:szCs w:val="24"/>
          <w:lang w:eastAsia="de-DE"/>
        </w:rPr>
        <w:br/>
        <w:t>"Förderung schwer zu erreichender junger Menschen" unter 25 Jahren.</w:t>
      </w:r>
      <w:r w:rsidRPr="00FF21A4">
        <w:rPr>
          <w:rFonts w:ascii="Arial" w:eastAsia="Times New Roman" w:hAnsi="Arial" w:cs="Arial"/>
          <w:sz w:val="24"/>
          <w:szCs w:val="24"/>
          <w:lang w:eastAsia="de-DE"/>
        </w:rPr>
        <w:br/>
        <w:t xml:space="preserve">Leistungsberechtigte (nicht nur Leistungsempfänger) sollen vom JC zusätzliche </w:t>
      </w:r>
      <w:proofErr w:type="spellStart"/>
      <w:r w:rsidRPr="00FF21A4">
        <w:rPr>
          <w:rFonts w:ascii="Arial" w:eastAsia="Times New Roman" w:hAnsi="Arial" w:cs="Arial"/>
          <w:sz w:val="24"/>
          <w:szCs w:val="24"/>
          <w:lang w:eastAsia="de-DE"/>
        </w:rPr>
        <w:t>Betreuungs</w:t>
      </w:r>
      <w:proofErr w:type="spellEnd"/>
      <w:r w:rsidRPr="00FF21A4">
        <w:rPr>
          <w:rFonts w:ascii="Cambria Math" w:eastAsia="Times New Roman" w:hAnsi="Cambria Math" w:cs="Cambria Math"/>
          <w:sz w:val="24"/>
          <w:szCs w:val="24"/>
          <w:lang w:eastAsia="de-DE"/>
        </w:rPr>
        <w:t>‐</w:t>
      </w:r>
      <w:r w:rsidRPr="00FF21A4">
        <w:rPr>
          <w:rFonts w:ascii="Arial" w:eastAsia="Times New Roman" w:hAnsi="Arial" w:cs="Arial"/>
          <w:sz w:val="24"/>
          <w:szCs w:val="24"/>
          <w:lang w:eastAsia="de-DE"/>
        </w:rPr>
        <w:t xml:space="preserve"> und Unterstützungsleistungen erhalten mit dem Ziel, dass diese</w:t>
      </w:r>
      <w:r w:rsidRPr="00FF21A4">
        <w:rPr>
          <w:rFonts w:ascii="Arial" w:eastAsia="Times New Roman" w:hAnsi="Arial" w:cs="Arial"/>
          <w:sz w:val="24"/>
          <w:szCs w:val="24"/>
          <w:lang w:eastAsia="de-DE"/>
        </w:rPr>
        <w:br/>
        <w:t>- eine schulische, ausbildungsbezogene oder berufliche Qualifikation erfolgreich abschließen oder ins Arbeitsleben eintreten,</w:t>
      </w:r>
      <w:r w:rsidRPr="00FF21A4">
        <w:rPr>
          <w:rFonts w:ascii="Arial" w:eastAsia="Times New Roman" w:hAnsi="Arial" w:cs="Arial"/>
          <w:sz w:val="24"/>
          <w:szCs w:val="24"/>
          <w:lang w:eastAsia="de-DE"/>
        </w:rPr>
        <w:br/>
        <w:t>- Sozialleistungen beantragen und/oder annehmen,</w:t>
      </w:r>
      <w:r w:rsidRPr="00FF21A4">
        <w:rPr>
          <w:rFonts w:ascii="Arial" w:eastAsia="Times New Roman" w:hAnsi="Arial" w:cs="Arial"/>
          <w:sz w:val="24"/>
          <w:szCs w:val="24"/>
          <w:lang w:eastAsia="de-DE"/>
        </w:rPr>
        <w:br/>
        <w:t>- erforderliche therapeutische Behandlungen eingeleitet werden,</w:t>
      </w:r>
      <w:r w:rsidRPr="00FF21A4">
        <w:rPr>
          <w:rFonts w:ascii="Arial" w:eastAsia="Times New Roman" w:hAnsi="Arial" w:cs="Arial"/>
          <w:sz w:val="24"/>
          <w:szCs w:val="24"/>
          <w:lang w:eastAsia="de-DE"/>
        </w:rPr>
        <w:br/>
        <w:t>- mittels Eingliederungsmaßnahmen frühzeitig und intensiv an eine berufsorientierte Förderung herangeführt werden.</w:t>
      </w:r>
      <w:r w:rsidRPr="00FF21A4">
        <w:rPr>
          <w:rFonts w:ascii="Arial" w:eastAsia="Times New Roman" w:hAnsi="Arial" w:cs="Arial"/>
          <w:sz w:val="24"/>
          <w:szCs w:val="24"/>
          <w:lang w:eastAsia="de-DE"/>
        </w:rPr>
        <w:br/>
      </w:r>
      <w:r w:rsidRPr="00FF21A4">
        <w:rPr>
          <w:rFonts w:ascii="Arial" w:eastAsia="Times New Roman" w:hAnsi="Arial" w:cs="Arial"/>
          <w:sz w:val="24"/>
          <w:szCs w:val="24"/>
          <w:lang w:eastAsia="de-DE"/>
        </w:rPr>
        <w:lastRenderedPageBreak/>
        <w:t xml:space="preserve">(Diese intensive 'Verfolgungsbetreuung', zu der mittels einer </w:t>
      </w:r>
      <w:proofErr w:type="spellStart"/>
      <w:r w:rsidRPr="00FF21A4">
        <w:rPr>
          <w:rFonts w:ascii="Arial" w:eastAsia="Times New Roman" w:hAnsi="Arial" w:cs="Arial"/>
          <w:sz w:val="24"/>
          <w:szCs w:val="24"/>
          <w:lang w:eastAsia="de-DE"/>
        </w:rPr>
        <w:t>EinV</w:t>
      </w:r>
      <w:proofErr w:type="spellEnd"/>
      <w:r w:rsidRPr="00FF21A4">
        <w:rPr>
          <w:rFonts w:ascii="Arial" w:eastAsia="Times New Roman" w:hAnsi="Arial" w:cs="Arial"/>
          <w:sz w:val="24"/>
          <w:szCs w:val="24"/>
          <w:lang w:eastAsia="de-DE"/>
        </w:rPr>
        <w:t xml:space="preserve"> eine Mitwirkung erzwungen werden kann, verstößt in Teilen gegen den Selbstbestimmungsgrundsatz, gegen das in § 16a SGB II verankerte Freiwilligkeitsrecht der dort genannten Eingliederungsleistungen und gegen das Verbot einer Zwangstherapierung lt. § 63 SGB I.)</w:t>
      </w:r>
      <w:r w:rsidRPr="00FF21A4">
        <w:rPr>
          <w:rFonts w:ascii="Arial" w:eastAsia="Times New Roman" w:hAnsi="Arial" w:cs="Arial"/>
          <w:sz w:val="24"/>
          <w:szCs w:val="24"/>
          <w:lang w:eastAsia="de-DE"/>
        </w:rPr>
        <w:br/>
      </w:r>
      <w:r w:rsidRPr="00FF21A4">
        <w:rPr>
          <w:rFonts w:ascii="Arial" w:eastAsia="Times New Roman" w:hAnsi="Arial" w:cs="Arial"/>
          <w:sz w:val="24"/>
          <w:szCs w:val="24"/>
          <w:lang w:eastAsia="de-DE"/>
        </w:rPr>
        <w:br/>
        <w:t>§ 21 Abs. 4</w:t>
      </w:r>
      <w:r w:rsidRPr="00FF21A4">
        <w:rPr>
          <w:rFonts w:ascii="Arial" w:eastAsia="Times New Roman" w:hAnsi="Arial" w:cs="Arial"/>
          <w:sz w:val="24"/>
          <w:szCs w:val="24"/>
          <w:lang w:eastAsia="de-DE"/>
        </w:rPr>
        <w:br/>
        <w:t xml:space="preserve">Kein Mehrbedarf </w:t>
      </w:r>
      <w:proofErr w:type="spellStart"/>
      <w:r w:rsidRPr="00FF21A4">
        <w:rPr>
          <w:rFonts w:ascii="Arial" w:eastAsia="Times New Roman" w:hAnsi="Arial" w:cs="Arial"/>
          <w:sz w:val="24"/>
          <w:szCs w:val="24"/>
          <w:lang w:eastAsia="de-DE"/>
        </w:rPr>
        <w:t>i.H.v</w:t>
      </w:r>
      <w:proofErr w:type="spellEnd"/>
      <w:r w:rsidRPr="00FF21A4">
        <w:rPr>
          <w:rFonts w:ascii="Arial" w:eastAsia="Times New Roman" w:hAnsi="Arial" w:cs="Arial"/>
          <w:sz w:val="24"/>
          <w:szCs w:val="24"/>
          <w:lang w:eastAsia="de-DE"/>
        </w:rPr>
        <w:t>. 35% mehr bei Berufsvorbereitung und beruflicher Ausbildung (§ 33 Abs. 3 Nr. 2 und 4 SGB IX).</w:t>
      </w:r>
      <w:r w:rsidRPr="00FF21A4">
        <w:rPr>
          <w:rFonts w:ascii="Arial" w:eastAsia="Times New Roman" w:hAnsi="Arial" w:cs="Arial"/>
          <w:sz w:val="24"/>
          <w:szCs w:val="24"/>
          <w:lang w:eastAsia="de-DE"/>
        </w:rPr>
        <w:br/>
      </w:r>
      <w:r w:rsidRPr="00FF21A4">
        <w:rPr>
          <w:rFonts w:ascii="Arial" w:eastAsia="Times New Roman" w:hAnsi="Arial" w:cs="Arial"/>
          <w:sz w:val="24"/>
          <w:szCs w:val="24"/>
          <w:lang w:eastAsia="de-DE"/>
        </w:rPr>
        <w:br/>
        <w:t>§ 22 Abs. 3</w:t>
      </w:r>
      <w:r w:rsidRPr="00FF21A4">
        <w:rPr>
          <w:rFonts w:ascii="Arial" w:eastAsia="Times New Roman" w:hAnsi="Arial" w:cs="Arial"/>
          <w:sz w:val="24"/>
          <w:szCs w:val="24"/>
          <w:lang w:eastAsia="de-DE"/>
        </w:rPr>
        <w:br/>
        <w:t>Rückzahlungen bei den Betriebskosten werden nicht als Einkommen angerechnet, soweit diese auf Vorauszahlungen beruhen, die der Betroffene für nicht anerkannte Aufwendungen für Unterkunft und Heizung im Abrechnungszeitraum selbst gezahlt hat.</w:t>
      </w:r>
      <w:r w:rsidRPr="00FF21A4">
        <w:rPr>
          <w:rFonts w:ascii="Arial" w:eastAsia="Times New Roman" w:hAnsi="Arial" w:cs="Arial"/>
          <w:sz w:val="24"/>
          <w:szCs w:val="24"/>
          <w:lang w:eastAsia="de-DE"/>
        </w:rPr>
        <w:br/>
      </w:r>
      <w:r w:rsidRPr="00FF21A4">
        <w:rPr>
          <w:rFonts w:ascii="Arial" w:eastAsia="Times New Roman" w:hAnsi="Arial" w:cs="Arial"/>
          <w:sz w:val="24"/>
          <w:szCs w:val="24"/>
          <w:lang w:eastAsia="de-DE"/>
        </w:rPr>
        <w:br/>
        <w:t>§ 22 Abs. 4</w:t>
      </w:r>
      <w:r w:rsidRPr="00FF21A4">
        <w:rPr>
          <w:rFonts w:ascii="Arial" w:eastAsia="Times New Roman" w:hAnsi="Arial" w:cs="Arial"/>
          <w:sz w:val="24"/>
          <w:szCs w:val="24"/>
          <w:lang w:eastAsia="de-DE"/>
        </w:rPr>
        <w:br/>
        <w:t>Für die Zusicherung der Übernahme der neuen Kosten der Unterkunft und Heizung ist der neue Leistungsträger zuständig. Dort soll der Betroffene die Zusicherung einholen.</w:t>
      </w:r>
      <w:r w:rsidRPr="00FF21A4">
        <w:rPr>
          <w:rFonts w:ascii="Arial" w:eastAsia="Times New Roman" w:hAnsi="Arial" w:cs="Arial"/>
          <w:sz w:val="24"/>
          <w:szCs w:val="24"/>
          <w:lang w:eastAsia="de-DE"/>
        </w:rPr>
        <w:br/>
      </w:r>
      <w:r w:rsidRPr="00FF21A4">
        <w:rPr>
          <w:rFonts w:ascii="Arial" w:eastAsia="Times New Roman" w:hAnsi="Arial" w:cs="Arial"/>
          <w:sz w:val="24"/>
          <w:szCs w:val="24"/>
          <w:lang w:eastAsia="de-DE"/>
        </w:rPr>
        <w:br/>
        <w:t>§ 22 Abs. 6</w:t>
      </w:r>
      <w:r w:rsidRPr="00FF21A4">
        <w:rPr>
          <w:rFonts w:ascii="Arial" w:eastAsia="Times New Roman" w:hAnsi="Arial" w:cs="Arial"/>
          <w:sz w:val="24"/>
          <w:szCs w:val="24"/>
          <w:lang w:eastAsia="de-DE"/>
        </w:rPr>
        <w:br/>
        <w:t>Genossenschaftsanteile werden (auch) als Darlehen übernommen.</w:t>
      </w:r>
      <w:r w:rsidRPr="00FF21A4">
        <w:rPr>
          <w:rFonts w:ascii="Arial" w:eastAsia="Times New Roman" w:hAnsi="Arial" w:cs="Arial"/>
          <w:sz w:val="24"/>
          <w:szCs w:val="24"/>
          <w:lang w:eastAsia="de-DE"/>
        </w:rPr>
        <w:br/>
      </w:r>
      <w:r w:rsidRPr="00FF21A4">
        <w:rPr>
          <w:rFonts w:ascii="Arial" w:eastAsia="Times New Roman" w:hAnsi="Arial" w:cs="Arial"/>
          <w:sz w:val="24"/>
          <w:szCs w:val="24"/>
          <w:lang w:eastAsia="de-DE"/>
        </w:rPr>
        <w:br/>
        <w:t>§ 22 Abs. 10</w:t>
      </w:r>
      <w:r w:rsidRPr="00FF21A4">
        <w:rPr>
          <w:rFonts w:ascii="Arial" w:eastAsia="Times New Roman" w:hAnsi="Arial" w:cs="Arial"/>
          <w:sz w:val="24"/>
          <w:szCs w:val="24"/>
          <w:lang w:eastAsia="de-DE"/>
        </w:rPr>
        <w:br/>
        <w:t>Die Beurteilung der Gesamtangemessenheit kann in Form einer Warmmiete erfolgen.</w:t>
      </w:r>
      <w:r w:rsidRPr="00FF21A4">
        <w:rPr>
          <w:rFonts w:ascii="Arial" w:eastAsia="Times New Roman" w:hAnsi="Arial" w:cs="Arial"/>
          <w:sz w:val="24"/>
          <w:szCs w:val="24"/>
          <w:lang w:eastAsia="de-DE"/>
        </w:rPr>
        <w:br/>
      </w:r>
      <w:r w:rsidRPr="00FF21A4">
        <w:rPr>
          <w:rFonts w:ascii="Arial" w:eastAsia="Times New Roman" w:hAnsi="Arial" w:cs="Arial"/>
          <w:sz w:val="24"/>
          <w:szCs w:val="24"/>
          <w:lang w:eastAsia="de-DE"/>
        </w:rPr>
        <w:br/>
        <w:t>§ 24 Abs. 4 (tritt am 01.01.2017 in Kraft)</w:t>
      </w:r>
      <w:r w:rsidRPr="00FF21A4">
        <w:rPr>
          <w:rFonts w:ascii="Arial" w:eastAsia="Times New Roman" w:hAnsi="Arial" w:cs="Arial"/>
          <w:sz w:val="24"/>
          <w:szCs w:val="24"/>
          <w:lang w:eastAsia="de-DE"/>
        </w:rPr>
        <w:br/>
        <w:t>Beim vorzeitigen Verbrauch einer einmaligen Einnahme wird ALG II als Darlehen erbracht.</w:t>
      </w:r>
      <w:r w:rsidRPr="00FF21A4">
        <w:rPr>
          <w:rFonts w:ascii="Arial" w:eastAsia="Times New Roman" w:hAnsi="Arial" w:cs="Arial"/>
          <w:sz w:val="24"/>
          <w:szCs w:val="24"/>
          <w:lang w:eastAsia="de-DE"/>
        </w:rPr>
        <w:br/>
      </w:r>
      <w:r w:rsidRPr="00FF21A4">
        <w:rPr>
          <w:rFonts w:ascii="Arial" w:eastAsia="Times New Roman" w:hAnsi="Arial" w:cs="Arial"/>
          <w:sz w:val="24"/>
          <w:szCs w:val="24"/>
          <w:lang w:eastAsia="de-DE"/>
        </w:rPr>
        <w:br/>
        <w:t>§ 27 Abs. 1</w:t>
      </w:r>
      <w:r w:rsidRPr="00FF21A4">
        <w:rPr>
          <w:rFonts w:ascii="Arial" w:eastAsia="Times New Roman" w:hAnsi="Arial" w:cs="Arial"/>
          <w:sz w:val="24"/>
          <w:szCs w:val="24"/>
          <w:lang w:eastAsia="de-DE"/>
        </w:rPr>
        <w:br/>
        <w:t>Leistungen an Azubis nach § 7 Abs. 5 gelten nicht als ALG II.</w:t>
      </w:r>
      <w:r w:rsidRPr="00FF21A4">
        <w:rPr>
          <w:rFonts w:ascii="Arial" w:eastAsia="Times New Roman" w:hAnsi="Arial" w:cs="Arial"/>
          <w:sz w:val="24"/>
          <w:szCs w:val="24"/>
          <w:lang w:eastAsia="de-DE"/>
        </w:rPr>
        <w:br/>
      </w:r>
      <w:r w:rsidRPr="00FF21A4">
        <w:rPr>
          <w:rFonts w:ascii="Arial" w:eastAsia="Times New Roman" w:hAnsi="Arial" w:cs="Arial"/>
          <w:sz w:val="24"/>
          <w:szCs w:val="24"/>
          <w:lang w:eastAsia="de-DE"/>
        </w:rPr>
        <w:br/>
        <w:t>§ 27 Abs. 3 und 5 alt</w:t>
      </w:r>
      <w:r w:rsidRPr="00FF21A4">
        <w:rPr>
          <w:rFonts w:ascii="Arial" w:eastAsia="Times New Roman" w:hAnsi="Arial" w:cs="Arial"/>
          <w:sz w:val="24"/>
          <w:szCs w:val="24"/>
          <w:lang w:eastAsia="de-DE"/>
        </w:rPr>
        <w:br/>
        <w:t>Werden gestrichen.</w:t>
      </w:r>
      <w:r w:rsidRPr="00FF21A4">
        <w:rPr>
          <w:rFonts w:ascii="Arial" w:eastAsia="Times New Roman" w:hAnsi="Arial" w:cs="Arial"/>
          <w:sz w:val="24"/>
          <w:szCs w:val="24"/>
          <w:lang w:eastAsia="de-DE"/>
        </w:rPr>
        <w:br/>
      </w:r>
      <w:r w:rsidRPr="00FF21A4">
        <w:rPr>
          <w:rFonts w:ascii="Arial" w:eastAsia="Times New Roman" w:hAnsi="Arial" w:cs="Arial"/>
          <w:sz w:val="24"/>
          <w:szCs w:val="24"/>
          <w:lang w:eastAsia="de-DE"/>
        </w:rPr>
        <w:lastRenderedPageBreak/>
        <w:t xml:space="preserve">(D.h. kein Zuschuss zu den </w:t>
      </w:r>
      <w:proofErr w:type="spellStart"/>
      <w:r w:rsidRPr="00FF21A4">
        <w:rPr>
          <w:rFonts w:ascii="Arial" w:eastAsia="Times New Roman" w:hAnsi="Arial" w:cs="Arial"/>
          <w:sz w:val="24"/>
          <w:szCs w:val="24"/>
          <w:lang w:eastAsia="de-DE"/>
        </w:rPr>
        <w:t>KdU</w:t>
      </w:r>
      <w:proofErr w:type="spellEnd"/>
      <w:r w:rsidRPr="00FF21A4">
        <w:rPr>
          <w:rFonts w:ascii="Arial" w:eastAsia="Times New Roman" w:hAnsi="Arial" w:cs="Arial"/>
          <w:sz w:val="24"/>
          <w:szCs w:val="24"/>
          <w:lang w:eastAsia="de-DE"/>
        </w:rPr>
        <w:t xml:space="preserve"> für weiterhin vom ALG II ausgeschlossene Azubis und Studis, keine Übernahme von Mietschulden als Darlehen mehr.)</w:t>
      </w:r>
      <w:r w:rsidRPr="00FF21A4">
        <w:rPr>
          <w:rFonts w:ascii="Arial" w:eastAsia="Times New Roman" w:hAnsi="Arial" w:cs="Arial"/>
          <w:sz w:val="24"/>
          <w:szCs w:val="24"/>
          <w:lang w:eastAsia="de-DE"/>
        </w:rPr>
        <w:br/>
      </w:r>
      <w:r w:rsidRPr="00FF21A4">
        <w:rPr>
          <w:rFonts w:ascii="Arial" w:eastAsia="Times New Roman" w:hAnsi="Arial" w:cs="Arial"/>
          <w:sz w:val="24"/>
          <w:szCs w:val="24"/>
          <w:lang w:eastAsia="de-DE"/>
        </w:rPr>
        <w:br/>
        <w:t>§ 27 Abs. 3 neu</w:t>
      </w:r>
      <w:r w:rsidRPr="00FF21A4">
        <w:rPr>
          <w:rFonts w:ascii="Arial" w:eastAsia="Times New Roman" w:hAnsi="Arial" w:cs="Arial"/>
          <w:sz w:val="24"/>
          <w:szCs w:val="24"/>
          <w:lang w:eastAsia="de-DE"/>
        </w:rPr>
        <w:br/>
        <w:t xml:space="preserve">In Härtefällen kann trotz Ausschluss nach § 7 Abs. 5 SGB II Leistungen an Azubis als Zuschuss erbracht werden, wenn die Ausbildung dem Grunde nach </w:t>
      </w:r>
      <w:proofErr w:type="spellStart"/>
      <w:r w:rsidRPr="00FF21A4">
        <w:rPr>
          <w:rFonts w:ascii="Arial" w:eastAsia="Times New Roman" w:hAnsi="Arial" w:cs="Arial"/>
          <w:sz w:val="24"/>
          <w:szCs w:val="24"/>
          <w:lang w:eastAsia="de-DE"/>
        </w:rPr>
        <w:t>nach</w:t>
      </w:r>
      <w:proofErr w:type="spellEnd"/>
      <w:r w:rsidRPr="00FF21A4">
        <w:rPr>
          <w:rFonts w:ascii="Arial" w:eastAsia="Times New Roman" w:hAnsi="Arial" w:cs="Arial"/>
          <w:sz w:val="24"/>
          <w:szCs w:val="24"/>
          <w:lang w:eastAsia="de-DE"/>
        </w:rPr>
        <w:t xml:space="preserve"> § 12 oder § 13 Abs. 1 Nr. 1 Bafög förderfähig ist, aufgrund Alters (§ 10 Abs. 3 Bafög) aber kein Anspruch besteht. Voraussetzung ist, dass die Ausbildung im Einzelfall für die Eingliederung in das Erwerbsleben zwingend erforderlich ist und ansonsten der Abbruch der Ausbildung droht.</w:t>
      </w:r>
      <w:r w:rsidRPr="00FF21A4">
        <w:rPr>
          <w:rFonts w:ascii="Arial" w:eastAsia="Times New Roman" w:hAnsi="Arial" w:cs="Arial"/>
          <w:sz w:val="24"/>
          <w:szCs w:val="24"/>
          <w:lang w:eastAsia="de-DE"/>
        </w:rPr>
        <w:br/>
      </w:r>
      <w:r w:rsidRPr="00FF21A4">
        <w:rPr>
          <w:rFonts w:ascii="Arial" w:eastAsia="Times New Roman" w:hAnsi="Arial" w:cs="Arial"/>
          <w:sz w:val="24"/>
          <w:szCs w:val="24"/>
          <w:lang w:eastAsia="de-DE"/>
        </w:rPr>
        <w:br/>
        <w:t>§ 28 Abs. 3</w:t>
      </w:r>
      <w:r w:rsidRPr="00FF21A4">
        <w:rPr>
          <w:rFonts w:ascii="Arial" w:eastAsia="Times New Roman" w:hAnsi="Arial" w:cs="Arial"/>
          <w:sz w:val="24"/>
          <w:szCs w:val="24"/>
          <w:lang w:eastAsia="de-DE"/>
        </w:rPr>
        <w:br/>
        <w:t>Unabhängig vom bisherigen Stichtag besteht Anspruch auf Schulbedarf für das 1. Schulhalbjahr (70 Euro) bzw. 2. Schulhalbjahr (100 Euro) nachträglich jeweils auch dann, wenn der Schüler im 1. bzw. 2. Schulhalbjahr in die Schule aufgenommen wird.</w:t>
      </w:r>
      <w:r w:rsidRPr="00FF21A4">
        <w:rPr>
          <w:rFonts w:ascii="Arial" w:eastAsia="Times New Roman" w:hAnsi="Arial" w:cs="Arial"/>
          <w:sz w:val="24"/>
          <w:szCs w:val="24"/>
          <w:lang w:eastAsia="de-DE"/>
        </w:rPr>
        <w:br/>
      </w:r>
      <w:r w:rsidRPr="00FF21A4">
        <w:rPr>
          <w:rFonts w:ascii="Arial" w:eastAsia="Times New Roman" w:hAnsi="Arial" w:cs="Arial"/>
          <w:sz w:val="24"/>
          <w:szCs w:val="24"/>
          <w:lang w:eastAsia="de-DE"/>
        </w:rPr>
        <w:br/>
        <w:t>§ 34 Abs. 1</w:t>
      </w:r>
      <w:r w:rsidRPr="00FF21A4">
        <w:rPr>
          <w:rFonts w:ascii="Arial" w:eastAsia="Times New Roman" w:hAnsi="Arial" w:cs="Arial"/>
          <w:sz w:val="24"/>
          <w:szCs w:val="24"/>
          <w:lang w:eastAsia="de-DE"/>
        </w:rPr>
        <w:br/>
        <w:t>Ein Ersatzanspruch tritt künftig auch dann ein, wenn durch das sozialwidrige Verhalten die Hilfebedürftigkeit erhöht, aufrechterhalten oder nicht verringert wurde. Dieser Ersatzanspruch darf innerhalb der 30jährigen Verjährungsfrist nicht geltend gemacht werden, wenn dies für den Betroffenen eine Härte bedeutet. Der Ersatzanspruch besteht in der Höhe, in der ohne das sozialwidrige Verhalten der ALG II-Anspruch durch Einkommensanrechnung entfallen wäre. Der Ersatzanspruch besteht unbefristet so lange fort, bis die Kausalitätskette durchbrochen wird. Dies ist dann der Fall, wenn die Hilfebedürftigkeit für mindestens einen Monat in dem Umfang verringert wird, in dem sie infolge des sozialwidrigen Verhaltens erhöht, aufrechterhalten oder nicht verringert wurde. (Das bedeutet im Ergebnis die Einführung einer zweiten Sanktionsebene, die zudem wesentlich härter und tiefgreifender ist, als die bislang nach § 31 SGB I bestehende.</w:t>
      </w:r>
    </w:p>
    <w:p w:rsidR="00A72454" w:rsidRDefault="00A72454" w:rsidP="00FF21A4">
      <w:pPr>
        <w:shd w:val="clear" w:color="auto" w:fill="FFFFFF"/>
        <w:spacing w:line="384" w:lineRule="atLeast"/>
        <w:rPr>
          <w:rFonts w:ascii="Arial" w:eastAsia="Times New Roman" w:hAnsi="Arial" w:cs="Arial"/>
          <w:sz w:val="24"/>
          <w:szCs w:val="24"/>
          <w:lang w:eastAsia="de-DE"/>
        </w:rPr>
      </w:pPr>
    </w:p>
    <w:p w:rsidR="00FF21A4" w:rsidRPr="00FF21A4" w:rsidRDefault="00FF21A4" w:rsidP="00FF21A4">
      <w:pPr>
        <w:shd w:val="clear" w:color="auto" w:fill="FFFFFF"/>
        <w:spacing w:line="384" w:lineRule="atLeast"/>
        <w:rPr>
          <w:rFonts w:ascii="Arial" w:eastAsia="Times New Roman" w:hAnsi="Arial" w:cs="Arial"/>
          <w:sz w:val="24"/>
          <w:szCs w:val="24"/>
          <w:lang w:eastAsia="de-DE"/>
        </w:rPr>
      </w:pPr>
      <w:r w:rsidRPr="00FF21A4">
        <w:rPr>
          <w:rFonts w:ascii="Arial" w:eastAsia="Times New Roman" w:hAnsi="Arial" w:cs="Arial"/>
          <w:sz w:val="24"/>
          <w:szCs w:val="24"/>
          <w:lang w:eastAsia="de-DE"/>
        </w:rPr>
        <w:t>Abs. 3 ersetzt § 40 Abs. 2 Nr. 2 und beinhaltet statt des bisherigen Verweises die Regelungen des § 330 Abs. 1 SGB III im Wortlaut.</w:t>
      </w:r>
      <w:r w:rsidRPr="00FF21A4">
        <w:rPr>
          <w:rFonts w:ascii="Arial" w:eastAsia="Times New Roman" w:hAnsi="Arial" w:cs="Arial"/>
          <w:sz w:val="24"/>
          <w:szCs w:val="24"/>
          <w:lang w:eastAsia="de-DE"/>
        </w:rPr>
        <w:br/>
        <w:t>Abs. 4 regelt neu, das abschließende Verwaltungsakte (Bewilligungsbescheide) mit Wirkung für die Zukunft aufzuheben sind, wenn die Voraussetzungen für eine vorläufige Bewilligung eintreten.</w:t>
      </w:r>
      <w:r w:rsidRPr="00FF21A4">
        <w:rPr>
          <w:rFonts w:ascii="Arial" w:eastAsia="Times New Roman" w:hAnsi="Arial" w:cs="Arial"/>
          <w:sz w:val="24"/>
          <w:szCs w:val="24"/>
          <w:lang w:eastAsia="de-DE"/>
        </w:rPr>
        <w:br/>
      </w:r>
      <w:r w:rsidRPr="00FF21A4">
        <w:rPr>
          <w:rFonts w:ascii="Arial" w:eastAsia="Times New Roman" w:hAnsi="Arial" w:cs="Arial"/>
          <w:sz w:val="24"/>
          <w:szCs w:val="24"/>
          <w:lang w:eastAsia="de-DE"/>
        </w:rPr>
        <w:lastRenderedPageBreak/>
        <w:t>Abs. 5 regelt neu, dass die durch den Tod einer leistungsberechtigten Person eintretenden Änderungen erst im Folgemonat nach dem Todesfall zu berücksichtigen sind.</w:t>
      </w:r>
      <w:r w:rsidRPr="00FF21A4">
        <w:rPr>
          <w:rFonts w:ascii="Arial" w:eastAsia="Times New Roman" w:hAnsi="Arial" w:cs="Arial"/>
          <w:sz w:val="24"/>
          <w:szCs w:val="24"/>
          <w:lang w:eastAsia="de-DE"/>
        </w:rPr>
        <w:br/>
      </w:r>
      <w:r w:rsidRPr="00FF21A4">
        <w:rPr>
          <w:rFonts w:ascii="Arial" w:eastAsia="Times New Roman" w:hAnsi="Arial" w:cs="Arial"/>
          <w:sz w:val="24"/>
          <w:szCs w:val="24"/>
          <w:lang w:eastAsia="de-DE"/>
        </w:rPr>
        <w:br/>
        <w:t>§ 40 Abs. 4 alt (tritt am 01.01.2017 in Kraft)</w:t>
      </w:r>
      <w:r w:rsidRPr="00FF21A4">
        <w:rPr>
          <w:rFonts w:ascii="Arial" w:eastAsia="Times New Roman" w:hAnsi="Arial" w:cs="Arial"/>
          <w:sz w:val="24"/>
          <w:szCs w:val="24"/>
          <w:lang w:eastAsia="de-DE"/>
        </w:rPr>
        <w:br/>
        <w:t>Wird aufgehoben.</w:t>
      </w:r>
      <w:r w:rsidRPr="00FF21A4">
        <w:rPr>
          <w:rFonts w:ascii="Arial" w:eastAsia="Times New Roman" w:hAnsi="Arial" w:cs="Arial"/>
          <w:sz w:val="24"/>
          <w:szCs w:val="24"/>
          <w:lang w:eastAsia="de-DE"/>
        </w:rPr>
        <w:br/>
        <w:t>Die 56-Prozent-Klausel der Nichterstattung der Bedarfe für Unterkunft entfällt.</w:t>
      </w:r>
      <w:r w:rsidRPr="00FF21A4">
        <w:rPr>
          <w:rFonts w:ascii="Arial" w:eastAsia="Times New Roman" w:hAnsi="Arial" w:cs="Arial"/>
          <w:sz w:val="24"/>
          <w:szCs w:val="24"/>
          <w:lang w:eastAsia="de-DE"/>
        </w:rPr>
        <w:br/>
      </w:r>
      <w:r w:rsidRPr="00FF21A4">
        <w:rPr>
          <w:rFonts w:ascii="Arial" w:eastAsia="Times New Roman" w:hAnsi="Arial" w:cs="Arial"/>
          <w:sz w:val="24"/>
          <w:szCs w:val="24"/>
          <w:lang w:eastAsia="de-DE"/>
        </w:rPr>
        <w:br/>
        <w:t>§ 41</w:t>
      </w:r>
      <w:r w:rsidRPr="00FF21A4">
        <w:rPr>
          <w:rFonts w:ascii="Arial" w:eastAsia="Times New Roman" w:hAnsi="Arial" w:cs="Arial"/>
          <w:sz w:val="24"/>
          <w:szCs w:val="24"/>
          <w:lang w:eastAsia="de-DE"/>
        </w:rPr>
        <w:br/>
        <w:t>Leistungen werden künftig für 12 Monate bewilligt.</w:t>
      </w:r>
      <w:r w:rsidRPr="00FF21A4">
        <w:rPr>
          <w:rFonts w:ascii="Arial" w:eastAsia="Times New Roman" w:hAnsi="Arial" w:cs="Arial"/>
          <w:sz w:val="24"/>
          <w:szCs w:val="24"/>
          <w:lang w:eastAsia="de-DE"/>
        </w:rPr>
        <w:br/>
        <w:t xml:space="preserve">In Fällen vorläufiger Bewilligung oder bei unangemessenen </w:t>
      </w:r>
      <w:proofErr w:type="spellStart"/>
      <w:r w:rsidRPr="00FF21A4">
        <w:rPr>
          <w:rFonts w:ascii="Arial" w:eastAsia="Times New Roman" w:hAnsi="Arial" w:cs="Arial"/>
          <w:sz w:val="24"/>
          <w:szCs w:val="24"/>
          <w:lang w:eastAsia="de-DE"/>
        </w:rPr>
        <w:t>KdU</w:t>
      </w:r>
      <w:proofErr w:type="spellEnd"/>
      <w:r w:rsidRPr="00FF21A4">
        <w:rPr>
          <w:rFonts w:ascii="Arial" w:eastAsia="Times New Roman" w:hAnsi="Arial" w:cs="Arial"/>
          <w:sz w:val="24"/>
          <w:szCs w:val="24"/>
          <w:lang w:eastAsia="de-DE"/>
        </w:rPr>
        <w:t xml:space="preserve"> soll die Leistung nur für 6 Monate bewilligt werden.</w:t>
      </w:r>
      <w:r w:rsidRPr="00FF21A4">
        <w:rPr>
          <w:rFonts w:ascii="Arial" w:eastAsia="Times New Roman" w:hAnsi="Arial" w:cs="Arial"/>
          <w:sz w:val="24"/>
          <w:szCs w:val="24"/>
          <w:lang w:eastAsia="de-DE"/>
        </w:rPr>
        <w:br/>
      </w:r>
      <w:r w:rsidRPr="00FF21A4">
        <w:rPr>
          <w:rFonts w:ascii="Arial" w:eastAsia="Times New Roman" w:hAnsi="Arial" w:cs="Arial"/>
          <w:sz w:val="24"/>
          <w:szCs w:val="24"/>
          <w:lang w:eastAsia="de-DE"/>
        </w:rPr>
        <w:br/>
        <w:t>§ 41a</w:t>
      </w:r>
      <w:r w:rsidRPr="00FF21A4">
        <w:rPr>
          <w:rFonts w:ascii="Arial" w:eastAsia="Times New Roman" w:hAnsi="Arial" w:cs="Arial"/>
          <w:sz w:val="24"/>
          <w:szCs w:val="24"/>
          <w:lang w:eastAsia="de-DE"/>
        </w:rPr>
        <w:br/>
        <w:t>Ersetzt § 40 Abs. 2 Nr. 1 alt.</w:t>
      </w:r>
      <w:r w:rsidRPr="00FF21A4">
        <w:rPr>
          <w:rFonts w:ascii="Arial" w:eastAsia="Times New Roman" w:hAnsi="Arial" w:cs="Arial"/>
          <w:sz w:val="24"/>
          <w:szCs w:val="24"/>
          <w:lang w:eastAsia="de-DE"/>
        </w:rPr>
        <w:br/>
        <w:t>Hier werden neu die Voraussetzungen und der Umfang einer vorläufigen Bewilligung geregelt.</w:t>
      </w:r>
      <w:r w:rsidRPr="00FF21A4">
        <w:rPr>
          <w:rFonts w:ascii="Arial" w:eastAsia="Times New Roman" w:hAnsi="Arial" w:cs="Arial"/>
          <w:sz w:val="24"/>
          <w:szCs w:val="24"/>
          <w:lang w:eastAsia="de-DE"/>
        </w:rPr>
        <w:br/>
        <w:t>Abs. 1 entspricht im Wesentlichen den Regelungen des § 328 Abs. 1 S. 1 Nr. 3 SGB III. Der Bestandsschutz (45 Abs. 2 SGB X) wird für vorläufige Bewilligungen ausgeschlossen.</w:t>
      </w:r>
      <w:r w:rsidRPr="00FF21A4">
        <w:rPr>
          <w:rFonts w:ascii="Arial" w:eastAsia="Times New Roman" w:hAnsi="Arial" w:cs="Arial"/>
          <w:sz w:val="24"/>
          <w:szCs w:val="24"/>
          <w:lang w:eastAsia="de-DE"/>
        </w:rPr>
        <w:br/>
      </w:r>
      <w:r w:rsidRPr="00FF21A4">
        <w:rPr>
          <w:rFonts w:ascii="Arial" w:eastAsia="Times New Roman" w:hAnsi="Arial" w:cs="Arial"/>
          <w:sz w:val="24"/>
          <w:szCs w:val="24"/>
          <w:lang w:eastAsia="de-DE"/>
        </w:rPr>
        <w:br/>
        <w:t>Abs. 2 regelt, dass die Vorläufigkeit zu begründen und die Leistung bedarfsdeckend zu bemessen ist. Dabei darf der Freibetrag unberücksichtigt bleiben (was der zuvor geregelten Bedarfsdeckungspflicht widerspricht), nur der Grundfreibetrag ist abzusetzen.</w:t>
      </w:r>
      <w:r w:rsidRPr="00FF21A4">
        <w:rPr>
          <w:rFonts w:ascii="Arial" w:eastAsia="Times New Roman" w:hAnsi="Arial" w:cs="Arial"/>
          <w:sz w:val="24"/>
          <w:szCs w:val="24"/>
          <w:lang w:eastAsia="de-DE"/>
        </w:rPr>
        <w:br/>
      </w:r>
      <w:r w:rsidRPr="00FF21A4">
        <w:rPr>
          <w:rFonts w:ascii="Arial" w:eastAsia="Times New Roman" w:hAnsi="Arial" w:cs="Arial"/>
          <w:sz w:val="24"/>
          <w:szCs w:val="24"/>
          <w:lang w:eastAsia="de-DE"/>
        </w:rPr>
        <w:br/>
        <w:t>Abs. 3 S. 1 entspricht im Wesentlichen der Regelung des § 328 Abs. 2 SGB III. Teilt der Antragsteller nach Ablauf des Bewilligungszeitraumes dem JC die für eine abschließende Entscheidung relevanten Daten nicht umgehend mit, darf das JC die abschließende Entscheidung auf der Grundlage der ihm bekannten Daten treffen.</w:t>
      </w:r>
      <w:r w:rsidRPr="00FF21A4">
        <w:rPr>
          <w:rFonts w:ascii="Arial" w:eastAsia="Times New Roman" w:hAnsi="Arial" w:cs="Arial"/>
          <w:sz w:val="24"/>
          <w:szCs w:val="24"/>
          <w:lang w:eastAsia="de-DE"/>
        </w:rPr>
        <w:br/>
      </w:r>
      <w:r w:rsidRPr="00FF21A4">
        <w:rPr>
          <w:rFonts w:ascii="Arial" w:eastAsia="Times New Roman" w:hAnsi="Arial" w:cs="Arial"/>
          <w:sz w:val="24"/>
          <w:szCs w:val="24"/>
          <w:lang w:eastAsia="de-DE"/>
        </w:rPr>
        <w:br/>
        <w:t xml:space="preserve">Abs. 4 regelt, dass bei vorläufigen Bewilligungen grundsätzlich ein monatliches Durchschnittseinkommen zugrunde zu legen ist. Das tatsächliche monatliche Einkommen wird nur dann nach dem </w:t>
      </w:r>
      <w:proofErr w:type="spellStart"/>
      <w:r w:rsidRPr="00FF21A4">
        <w:rPr>
          <w:rFonts w:ascii="Arial" w:eastAsia="Times New Roman" w:hAnsi="Arial" w:cs="Arial"/>
          <w:sz w:val="24"/>
          <w:szCs w:val="24"/>
          <w:lang w:eastAsia="de-DE"/>
        </w:rPr>
        <w:t>Zuflussprinzip</w:t>
      </w:r>
      <w:proofErr w:type="spellEnd"/>
      <w:r w:rsidRPr="00FF21A4">
        <w:rPr>
          <w:rFonts w:ascii="Arial" w:eastAsia="Times New Roman" w:hAnsi="Arial" w:cs="Arial"/>
          <w:sz w:val="24"/>
          <w:szCs w:val="24"/>
          <w:lang w:eastAsia="de-DE"/>
        </w:rPr>
        <w:t xml:space="preserve"> berücksichtigt, wenn a) eine abschließende Entscheidung bei fehlender Mitwirkung erfolgt, b) bei Anwendung des </w:t>
      </w:r>
      <w:proofErr w:type="spellStart"/>
      <w:r w:rsidRPr="00FF21A4">
        <w:rPr>
          <w:rFonts w:ascii="Arial" w:eastAsia="Times New Roman" w:hAnsi="Arial" w:cs="Arial"/>
          <w:sz w:val="24"/>
          <w:szCs w:val="24"/>
          <w:lang w:eastAsia="de-DE"/>
        </w:rPr>
        <w:t>Zuflussprinzips</w:t>
      </w:r>
      <w:proofErr w:type="spellEnd"/>
      <w:r w:rsidRPr="00FF21A4">
        <w:rPr>
          <w:rFonts w:ascii="Arial" w:eastAsia="Times New Roman" w:hAnsi="Arial" w:cs="Arial"/>
          <w:sz w:val="24"/>
          <w:szCs w:val="24"/>
          <w:lang w:eastAsia="de-DE"/>
        </w:rPr>
        <w:t xml:space="preserve"> der Leistungsanspruch in mindestens einem Monat entfällt, oder c) der Antragsteller es beantragt.</w:t>
      </w:r>
      <w:r w:rsidRPr="00FF21A4">
        <w:rPr>
          <w:rFonts w:ascii="Arial" w:eastAsia="Times New Roman" w:hAnsi="Arial" w:cs="Arial"/>
          <w:sz w:val="24"/>
          <w:szCs w:val="24"/>
          <w:lang w:eastAsia="de-DE"/>
        </w:rPr>
        <w:br/>
      </w:r>
      <w:r w:rsidRPr="00FF21A4">
        <w:rPr>
          <w:rFonts w:ascii="Arial" w:eastAsia="Times New Roman" w:hAnsi="Arial" w:cs="Arial"/>
          <w:sz w:val="24"/>
          <w:szCs w:val="24"/>
          <w:lang w:eastAsia="de-DE"/>
        </w:rPr>
        <w:lastRenderedPageBreak/>
        <w:br/>
        <w:t>Abs. 5 regelt, dass die Leistungen einer vorläufigen Bewilligung nach einem Jahr als abschließend festgesetzt gelten, sofern der Antragsteller bis dahin keine abschließende Entscheidung beantragt hat, oder die Voraussetzungen für die Rücknahme eines rechtswidrigen begünstigenden Verwaltungsaktes nach § 45 Abs. 3 S. 3 und Abs. 4 S. 2 SGB X vorliegen.</w:t>
      </w:r>
      <w:r w:rsidRPr="00FF21A4">
        <w:rPr>
          <w:rFonts w:ascii="Arial" w:eastAsia="Times New Roman" w:hAnsi="Arial" w:cs="Arial"/>
          <w:sz w:val="24"/>
          <w:szCs w:val="24"/>
          <w:lang w:eastAsia="de-DE"/>
        </w:rPr>
        <w:br/>
      </w:r>
      <w:r w:rsidRPr="00FF21A4">
        <w:rPr>
          <w:rFonts w:ascii="Arial" w:eastAsia="Times New Roman" w:hAnsi="Arial" w:cs="Arial"/>
          <w:sz w:val="24"/>
          <w:szCs w:val="24"/>
          <w:lang w:eastAsia="de-DE"/>
        </w:rPr>
        <w:br/>
        <w:t>Abs. 6 entspricht im Wesentlichen der Regelung des § 328 Abs. 3 SGB III.</w:t>
      </w:r>
      <w:r w:rsidRPr="00FF21A4">
        <w:rPr>
          <w:rFonts w:ascii="Arial" w:eastAsia="Times New Roman" w:hAnsi="Arial" w:cs="Arial"/>
          <w:sz w:val="24"/>
          <w:szCs w:val="24"/>
          <w:lang w:eastAsia="de-DE"/>
        </w:rPr>
        <w:br/>
        <w:t>Abs. 7 entspricht im Wesentlichen der Regelung des § 328 Abs. 1 S. 1 Nr. 1 und 2 SGB III.</w:t>
      </w:r>
      <w:r w:rsidRPr="00FF21A4">
        <w:rPr>
          <w:rFonts w:ascii="Arial" w:eastAsia="Times New Roman" w:hAnsi="Arial" w:cs="Arial"/>
          <w:sz w:val="24"/>
          <w:szCs w:val="24"/>
          <w:lang w:eastAsia="de-DE"/>
        </w:rPr>
        <w:br/>
        <w:t xml:space="preserve">(Hier wird weiteres Sonderrecht etabliert. Jedem Antragsteller, der von einer vorläufigen </w:t>
      </w:r>
      <w:proofErr w:type="spellStart"/>
      <w:r w:rsidRPr="00FF21A4">
        <w:rPr>
          <w:rFonts w:ascii="Arial" w:eastAsia="Times New Roman" w:hAnsi="Arial" w:cs="Arial"/>
          <w:sz w:val="24"/>
          <w:szCs w:val="24"/>
          <w:lang w:eastAsia="de-DE"/>
        </w:rPr>
        <w:t>Bewilligungbetroffen</w:t>
      </w:r>
      <w:proofErr w:type="spellEnd"/>
      <w:r w:rsidRPr="00FF21A4">
        <w:rPr>
          <w:rFonts w:ascii="Arial" w:eastAsia="Times New Roman" w:hAnsi="Arial" w:cs="Arial"/>
          <w:sz w:val="24"/>
          <w:szCs w:val="24"/>
          <w:lang w:eastAsia="de-DE"/>
        </w:rPr>
        <w:t xml:space="preserve"> ist, ist zu raten, sofort nach Wegfall der Gründe für die vorläufige Bewilligung, spätestens nach Ablauf des Bewilligungszeitraumes, nachweislich schriftlich eine abschließende Entscheidung unter Zugrundelegung des tatsächlichen monatlichen Einkommens lt. </w:t>
      </w:r>
      <w:proofErr w:type="spellStart"/>
      <w:r w:rsidRPr="00FF21A4">
        <w:rPr>
          <w:rFonts w:ascii="Arial" w:eastAsia="Times New Roman" w:hAnsi="Arial" w:cs="Arial"/>
          <w:sz w:val="24"/>
          <w:szCs w:val="24"/>
          <w:lang w:eastAsia="de-DE"/>
        </w:rPr>
        <w:t>Zuflussprinzip</w:t>
      </w:r>
      <w:proofErr w:type="spellEnd"/>
      <w:r w:rsidRPr="00FF21A4">
        <w:rPr>
          <w:rFonts w:ascii="Arial" w:eastAsia="Times New Roman" w:hAnsi="Arial" w:cs="Arial"/>
          <w:sz w:val="24"/>
          <w:szCs w:val="24"/>
          <w:lang w:eastAsia="de-DE"/>
        </w:rPr>
        <w:t xml:space="preserve"> zu beantragen.)</w:t>
      </w:r>
      <w:r w:rsidRPr="00FF21A4">
        <w:rPr>
          <w:rFonts w:ascii="Arial" w:eastAsia="Times New Roman" w:hAnsi="Arial" w:cs="Arial"/>
          <w:sz w:val="24"/>
          <w:szCs w:val="24"/>
          <w:lang w:eastAsia="de-DE"/>
        </w:rPr>
        <w:br/>
      </w:r>
      <w:r w:rsidRPr="00FF21A4">
        <w:rPr>
          <w:rFonts w:ascii="Arial" w:eastAsia="Times New Roman" w:hAnsi="Arial" w:cs="Arial"/>
          <w:sz w:val="24"/>
          <w:szCs w:val="24"/>
          <w:lang w:eastAsia="de-DE"/>
        </w:rPr>
        <w:br/>
        <w:t>§ 42 Abs. 2</w:t>
      </w:r>
      <w:r w:rsidRPr="00FF21A4">
        <w:rPr>
          <w:rFonts w:ascii="Arial" w:eastAsia="Times New Roman" w:hAnsi="Arial" w:cs="Arial"/>
          <w:sz w:val="24"/>
          <w:szCs w:val="24"/>
          <w:lang w:eastAsia="de-DE"/>
        </w:rPr>
        <w:br/>
        <w:t xml:space="preserve">Sofern keine Aufrechnung oder Sanktion erfolgt, kann ein ALG II Bezieher jeden 4. Monat einen Vorschuss </w:t>
      </w:r>
      <w:proofErr w:type="spellStart"/>
      <w:r w:rsidRPr="00FF21A4">
        <w:rPr>
          <w:rFonts w:ascii="Arial" w:eastAsia="Times New Roman" w:hAnsi="Arial" w:cs="Arial"/>
          <w:sz w:val="24"/>
          <w:szCs w:val="24"/>
          <w:lang w:eastAsia="de-DE"/>
        </w:rPr>
        <w:t>i.H.v</w:t>
      </w:r>
      <w:proofErr w:type="spellEnd"/>
      <w:r w:rsidRPr="00FF21A4">
        <w:rPr>
          <w:rFonts w:ascii="Arial" w:eastAsia="Times New Roman" w:hAnsi="Arial" w:cs="Arial"/>
          <w:sz w:val="24"/>
          <w:szCs w:val="24"/>
          <w:lang w:eastAsia="de-DE"/>
        </w:rPr>
        <w:t>. 100 Euro auf das ALG II des Folgemonats erhalten, sofern keine Aufrechnung oder Sanktion stattfindet.</w:t>
      </w:r>
      <w:r w:rsidRPr="00FF21A4">
        <w:rPr>
          <w:rFonts w:ascii="Arial" w:eastAsia="Times New Roman" w:hAnsi="Arial" w:cs="Arial"/>
          <w:sz w:val="24"/>
          <w:szCs w:val="24"/>
          <w:lang w:eastAsia="de-DE"/>
        </w:rPr>
        <w:br/>
      </w:r>
      <w:r w:rsidRPr="00FF21A4">
        <w:rPr>
          <w:rFonts w:ascii="Arial" w:eastAsia="Times New Roman" w:hAnsi="Arial" w:cs="Arial"/>
          <w:sz w:val="24"/>
          <w:szCs w:val="24"/>
          <w:lang w:eastAsia="de-DE"/>
        </w:rPr>
        <w:br/>
        <w:t>§ 42 Abs. 4</w:t>
      </w:r>
      <w:r w:rsidRPr="00FF21A4">
        <w:rPr>
          <w:rFonts w:ascii="Arial" w:eastAsia="Times New Roman" w:hAnsi="Arial" w:cs="Arial"/>
          <w:sz w:val="24"/>
          <w:szCs w:val="24"/>
          <w:lang w:eastAsia="de-DE"/>
        </w:rPr>
        <w:br/>
        <w:t xml:space="preserve">Die </w:t>
      </w:r>
      <w:proofErr w:type="spellStart"/>
      <w:r w:rsidRPr="00FF21A4">
        <w:rPr>
          <w:rFonts w:ascii="Arial" w:eastAsia="Times New Roman" w:hAnsi="Arial" w:cs="Arial"/>
          <w:sz w:val="24"/>
          <w:szCs w:val="24"/>
          <w:lang w:eastAsia="de-DE"/>
        </w:rPr>
        <w:t>Unpfändbarkeit</w:t>
      </w:r>
      <w:proofErr w:type="spellEnd"/>
      <w:r w:rsidRPr="00FF21A4">
        <w:rPr>
          <w:rFonts w:ascii="Arial" w:eastAsia="Times New Roman" w:hAnsi="Arial" w:cs="Arial"/>
          <w:sz w:val="24"/>
          <w:szCs w:val="24"/>
          <w:lang w:eastAsia="de-DE"/>
        </w:rPr>
        <w:t xml:space="preserve"> von ALG II wird wieder im Gesetz festgeschrieben. ALG II kann danach nicht abgetreten, übertragen, verpfändet oder gepfändet werden.</w:t>
      </w:r>
      <w:r w:rsidRPr="00FF21A4">
        <w:rPr>
          <w:rFonts w:ascii="Arial" w:eastAsia="Times New Roman" w:hAnsi="Arial" w:cs="Arial"/>
          <w:sz w:val="24"/>
          <w:szCs w:val="24"/>
          <w:lang w:eastAsia="de-DE"/>
        </w:rPr>
        <w:br/>
      </w:r>
      <w:r w:rsidRPr="00FF21A4">
        <w:rPr>
          <w:rFonts w:ascii="Arial" w:eastAsia="Times New Roman" w:hAnsi="Arial" w:cs="Arial"/>
          <w:sz w:val="24"/>
          <w:szCs w:val="24"/>
          <w:lang w:eastAsia="de-DE"/>
        </w:rPr>
        <w:br/>
        <w:t>(Positiv für alle von Pfändung Betroffenen, da viele Banken nach wie vor erhebliche Verständnisprobleme mit der Umsetzung des Pfändungsschutzes bei P-Konten haben.)</w:t>
      </w:r>
      <w:r w:rsidRPr="00FF21A4">
        <w:rPr>
          <w:rFonts w:ascii="Arial" w:eastAsia="Times New Roman" w:hAnsi="Arial" w:cs="Arial"/>
          <w:sz w:val="24"/>
          <w:szCs w:val="24"/>
          <w:lang w:eastAsia="de-DE"/>
        </w:rPr>
        <w:br/>
      </w:r>
      <w:r w:rsidRPr="00FF21A4">
        <w:rPr>
          <w:rFonts w:ascii="Arial" w:eastAsia="Times New Roman" w:hAnsi="Arial" w:cs="Arial"/>
          <w:sz w:val="24"/>
          <w:szCs w:val="24"/>
          <w:lang w:eastAsia="de-DE"/>
        </w:rPr>
        <w:br/>
        <w:t>§ 42a Abs. 2</w:t>
      </w:r>
      <w:r w:rsidRPr="00FF21A4">
        <w:rPr>
          <w:rFonts w:ascii="Arial" w:eastAsia="Times New Roman" w:hAnsi="Arial" w:cs="Arial"/>
          <w:sz w:val="24"/>
          <w:szCs w:val="24"/>
          <w:lang w:eastAsia="de-DE"/>
        </w:rPr>
        <w:br/>
        <w:t>Eine Aufrechnung des laufenden ALG II mit einem Darlehen darf nicht erfolgen, wenn und solange ALG II selbst als Darlehen erbracht wird.</w:t>
      </w:r>
      <w:r w:rsidRPr="00FF21A4">
        <w:rPr>
          <w:rFonts w:ascii="Arial" w:eastAsia="Times New Roman" w:hAnsi="Arial" w:cs="Arial"/>
          <w:sz w:val="24"/>
          <w:szCs w:val="24"/>
          <w:lang w:eastAsia="de-DE"/>
        </w:rPr>
        <w:br/>
        <w:t>Wenn und solange eine Sanktion von mind. 30% vorliegt, darf keine Aufrechnung erfolgen. Ansonsten ist die Aufrechnung auf die Differenz zwischen Sanktionsbetrag und 30% Regelleistung begrenzt.</w:t>
      </w:r>
      <w:r w:rsidRPr="00FF21A4">
        <w:rPr>
          <w:rFonts w:ascii="Arial" w:eastAsia="Times New Roman" w:hAnsi="Arial" w:cs="Arial"/>
          <w:sz w:val="24"/>
          <w:szCs w:val="24"/>
          <w:lang w:eastAsia="de-DE"/>
        </w:rPr>
        <w:br/>
      </w:r>
      <w:r w:rsidRPr="00FF21A4">
        <w:rPr>
          <w:rFonts w:ascii="Arial" w:eastAsia="Times New Roman" w:hAnsi="Arial" w:cs="Arial"/>
          <w:sz w:val="24"/>
          <w:szCs w:val="24"/>
          <w:lang w:eastAsia="de-DE"/>
        </w:rPr>
        <w:br/>
        <w:t>§ 43</w:t>
      </w:r>
      <w:r w:rsidRPr="00FF21A4">
        <w:rPr>
          <w:rFonts w:ascii="Arial" w:eastAsia="Times New Roman" w:hAnsi="Arial" w:cs="Arial"/>
          <w:sz w:val="24"/>
          <w:szCs w:val="24"/>
          <w:lang w:eastAsia="de-DE"/>
        </w:rPr>
        <w:br/>
      </w:r>
      <w:r w:rsidRPr="00FF21A4">
        <w:rPr>
          <w:rFonts w:ascii="Arial" w:eastAsia="Times New Roman" w:hAnsi="Arial" w:cs="Arial"/>
          <w:sz w:val="24"/>
          <w:szCs w:val="24"/>
          <w:lang w:eastAsia="de-DE"/>
        </w:rPr>
        <w:lastRenderedPageBreak/>
        <w:t xml:space="preserve">Erstattungsansprüche aus einer vorläufigen Bewilligung (§ 41a) werden </w:t>
      </w:r>
      <w:proofErr w:type="spellStart"/>
      <w:r w:rsidRPr="00FF21A4">
        <w:rPr>
          <w:rFonts w:ascii="Arial" w:eastAsia="Times New Roman" w:hAnsi="Arial" w:cs="Arial"/>
          <w:sz w:val="24"/>
          <w:szCs w:val="24"/>
          <w:lang w:eastAsia="de-DE"/>
        </w:rPr>
        <w:t>i.H.v</w:t>
      </w:r>
      <w:proofErr w:type="spellEnd"/>
      <w:r w:rsidRPr="00FF21A4">
        <w:rPr>
          <w:rFonts w:ascii="Arial" w:eastAsia="Times New Roman" w:hAnsi="Arial" w:cs="Arial"/>
          <w:sz w:val="24"/>
          <w:szCs w:val="24"/>
          <w:lang w:eastAsia="de-DE"/>
        </w:rPr>
        <w:t>. 10% aufgerechnet.</w:t>
      </w:r>
      <w:r w:rsidRPr="00FF21A4">
        <w:rPr>
          <w:rFonts w:ascii="Arial" w:eastAsia="Times New Roman" w:hAnsi="Arial" w:cs="Arial"/>
          <w:sz w:val="24"/>
          <w:szCs w:val="24"/>
          <w:lang w:eastAsia="de-DE"/>
        </w:rPr>
        <w:br/>
        <w:t xml:space="preserve">Erstattungsansprüche aus vorrangigen Sozialleistungen (§ 34b) werden </w:t>
      </w:r>
      <w:proofErr w:type="spellStart"/>
      <w:r w:rsidRPr="00FF21A4">
        <w:rPr>
          <w:rFonts w:ascii="Arial" w:eastAsia="Times New Roman" w:hAnsi="Arial" w:cs="Arial"/>
          <w:sz w:val="24"/>
          <w:szCs w:val="24"/>
          <w:lang w:eastAsia="de-DE"/>
        </w:rPr>
        <w:t>i.H.v</w:t>
      </w:r>
      <w:proofErr w:type="spellEnd"/>
      <w:r w:rsidRPr="00FF21A4">
        <w:rPr>
          <w:rFonts w:ascii="Arial" w:eastAsia="Times New Roman" w:hAnsi="Arial" w:cs="Arial"/>
          <w:sz w:val="24"/>
          <w:szCs w:val="24"/>
          <w:lang w:eastAsia="de-DE"/>
        </w:rPr>
        <w:t>. 30% aufgerechnet.</w:t>
      </w:r>
      <w:r w:rsidRPr="00FF21A4">
        <w:rPr>
          <w:rFonts w:ascii="Arial" w:eastAsia="Times New Roman" w:hAnsi="Arial" w:cs="Arial"/>
          <w:sz w:val="24"/>
          <w:szCs w:val="24"/>
          <w:lang w:eastAsia="de-DE"/>
        </w:rPr>
        <w:br/>
        <w:t>Wenn und solange eine Sanktion von mind. 30% vorliegt, darf keine Aufrechnung erfolgen. Ansonsten ist die Aufrechnung auf die Differenz zwischen Sanktionsbetrag und 30% Regelleistung begrenzt.</w:t>
      </w:r>
      <w:r w:rsidRPr="00FF21A4">
        <w:rPr>
          <w:rFonts w:ascii="Arial" w:eastAsia="Times New Roman" w:hAnsi="Arial" w:cs="Arial"/>
          <w:sz w:val="24"/>
          <w:szCs w:val="24"/>
          <w:lang w:eastAsia="de-DE"/>
        </w:rPr>
        <w:br/>
      </w:r>
      <w:r w:rsidRPr="00FF21A4">
        <w:rPr>
          <w:rFonts w:ascii="Arial" w:eastAsia="Times New Roman" w:hAnsi="Arial" w:cs="Arial"/>
          <w:sz w:val="24"/>
          <w:szCs w:val="24"/>
          <w:lang w:eastAsia="de-DE"/>
        </w:rPr>
        <w:br/>
        <w:t>§ 50 Abs. 1 S. 2</w:t>
      </w:r>
      <w:r w:rsidRPr="00FF21A4">
        <w:rPr>
          <w:rFonts w:ascii="Arial" w:eastAsia="Times New Roman" w:hAnsi="Arial" w:cs="Arial"/>
          <w:sz w:val="24"/>
          <w:szCs w:val="24"/>
          <w:lang w:eastAsia="de-DE"/>
        </w:rPr>
        <w:br/>
        <w:t>Wenn das JC einen externen Gutachter mit einer ärztlichen oder psychologischen Untersuchung oder Begutachtung nach § 44a SGB II beauftragt, so hat dieser Gutachter alle ihm im Ergebnis vorliegenden Patientendaten an das JC zu übermitteln, die das JC zu seiner Aufgabenerfüllung für erforderlich hält.</w:t>
      </w:r>
      <w:r w:rsidRPr="00FF21A4">
        <w:rPr>
          <w:rFonts w:ascii="Arial" w:eastAsia="Times New Roman" w:hAnsi="Arial" w:cs="Arial"/>
          <w:sz w:val="24"/>
          <w:szCs w:val="24"/>
          <w:lang w:eastAsia="de-DE"/>
        </w:rPr>
        <w:br/>
        <w:t>(Durch diese weit auslegbare Ermessensregelung wird der Sozialdatenschutz ausgehebelt, insbesondere das Recht des Patienten nach § 76 Abs. 1 und 2 SGB X zum Widerspruch der Datenübermittlung. Jobcenter erhalten so unzulässig Zugriff auf die komplette Patientenakte des Gutachters, einschließlich aller darin enthaltenen Befunde und Gutachten Dritter.)</w:t>
      </w:r>
      <w:r w:rsidRPr="00FF21A4">
        <w:rPr>
          <w:rFonts w:ascii="Arial" w:eastAsia="Times New Roman" w:hAnsi="Arial" w:cs="Arial"/>
          <w:sz w:val="24"/>
          <w:szCs w:val="24"/>
          <w:lang w:eastAsia="de-DE"/>
        </w:rPr>
        <w:br/>
      </w:r>
      <w:r w:rsidRPr="00FF21A4">
        <w:rPr>
          <w:rFonts w:ascii="Arial" w:eastAsia="Times New Roman" w:hAnsi="Arial" w:cs="Arial"/>
          <w:sz w:val="24"/>
          <w:szCs w:val="24"/>
          <w:lang w:eastAsia="de-DE"/>
        </w:rPr>
        <w:br/>
        <w:t>§ 52</w:t>
      </w:r>
      <w:r w:rsidRPr="00FF21A4">
        <w:rPr>
          <w:rFonts w:ascii="Arial" w:eastAsia="Times New Roman" w:hAnsi="Arial" w:cs="Arial"/>
          <w:sz w:val="24"/>
          <w:szCs w:val="24"/>
          <w:lang w:eastAsia="de-DE"/>
        </w:rPr>
        <w:br/>
        <w:t>Der automatisierte Datenabgleich wird auf Personen erweitert, die einer BG angehören, aber keinen Leistungsanspruch haben.</w:t>
      </w:r>
      <w:r w:rsidRPr="00FF21A4">
        <w:rPr>
          <w:rFonts w:ascii="Arial" w:eastAsia="Times New Roman" w:hAnsi="Arial" w:cs="Arial"/>
          <w:sz w:val="24"/>
          <w:szCs w:val="24"/>
          <w:lang w:eastAsia="de-DE"/>
        </w:rPr>
        <w:br/>
      </w:r>
      <w:r w:rsidRPr="00FF21A4">
        <w:rPr>
          <w:rFonts w:ascii="Arial" w:eastAsia="Times New Roman" w:hAnsi="Arial" w:cs="Arial"/>
          <w:sz w:val="24"/>
          <w:szCs w:val="24"/>
          <w:lang w:eastAsia="de-DE"/>
        </w:rPr>
        <w:br/>
        <w:t>(Begründet wird diese weitere Aushöhlung des Datenschutzes im SGB II damit, dass dies für die Feststellung von Leistungsmissbrauch erforderlich sei.)</w:t>
      </w:r>
      <w:r w:rsidRPr="00FF21A4">
        <w:rPr>
          <w:rFonts w:ascii="Arial" w:eastAsia="Times New Roman" w:hAnsi="Arial" w:cs="Arial"/>
          <w:sz w:val="24"/>
          <w:szCs w:val="24"/>
          <w:lang w:eastAsia="de-DE"/>
        </w:rPr>
        <w:br/>
      </w:r>
      <w:r w:rsidRPr="00FF21A4">
        <w:rPr>
          <w:rFonts w:ascii="Arial" w:eastAsia="Times New Roman" w:hAnsi="Arial" w:cs="Arial"/>
          <w:sz w:val="24"/>
          <w:szCs w:val="24"/>
          <w:lang w:eastAsia="de-DE"/>
        </w:rPr>
        <w:br/>
        <w:t>§ 56</w:t>
      </w:r>
      <w:r w:rsidRPr="00FF21A4">
        <w:rPr>
          <w:rFonts w:ascii="Arial" w:eastAsia="Times New Roman" w:hAnsi="Arial" w:cs="Arial"/>
          <w:sz w:val="24"/>
          <w:szCs w:val="24"/>
          <w:lang w:eastAsia="de-DE"/>
        </w:rPr>
        <w:br/>
        <w:t>Erwerbsfähige Leistungsberechtigte sollen in der Eingliederungsvereinbarung verpflichtet werden, eine Arbeitsunfähigkeit sowie deren voraussichtliche Dauer unverzüglich anzuzeigen und nachzuweisen. Ein Verstoß gegen diese Pflicht darf nicht sanktioniert werden.</w:t>
      </w:r>
      <w:r w:rsidRPr="00FF21A4">
        <w:rPr>
          <w:rFonts w:ascii="Arial" w:eastAsia="Times New Roman" w:hAnsi="Arial" w:cs="Arial"/>
          <w:sz w:val="24"/>
          <w:szCs w:val="24"/>
          <w:lang w:eastAsia="de-DE"/>
        </w:rPr>
        <w:br/>
      </w:r>
      <w:r w:rsidRPr="00FF21A4">
        <w:rPr>
          <w:rFonts w:ascii="Arial" w:eastAsia="Times New Roman" w:hAnsi="Arial" w:cs="Arial"/>
          <w:sz w:val="24"/>
          <w:szCs w:val="24"/>
          <w:lang w:eastAsia="de-DE"/>
        </w:rPr>
        <w:br/>
        <w:t>§ 63</w:t>
      </w:r>
      <w:r w:rsidRPr="00FF21A4">
        <w:rPr>
          <w:rFonts w:ascii="Arial" w:eastAsia="Times New Roman" w:hAnsi="Arial" w:cs="Arial"/>
          <w:sz w:val="24"/>
          <w:szCs w:val="24"/>
          <w:lang w:eastAsia="de-DE"/>
        </w:rPr>
        <w:br/>
        <w:t>Ausweitung der Bußgeldvorschriften</w:t>
      </w:r>
      <w:r w:rsidRPr="00FF21A4">
        <w:rPr>
          <w:rFonts w:ascii="Arial" w:eastAsia="Times New Roman" w:hAnsi="Arial" w:cs="Arial"/>
          <w:sz w:val="24"/>
          <w:szCs w:val="24"/>
          <w:lang w:eastAsia="de-DE"/>
        </w:rPr>
        <w:br/>
        <w:t>Ein Verstoß gegen § 60 Abs. 1 S. 1 Nr. 1 SGB I (Mitteilung leistungserheblicher Tatsachen und Zustimmung zur Erteilung entsprechender Auskünfte durch Dritte) wird zukünftig mit einem Bußgeld bis zu 5000 Euro geahndet.</w:t>
      </w:r>
      <w:r w:rsidRPr="00FF21A4">
        <w:rPr>
          <w:rFonts w:ascii="Arial" w:eastAsia="Times New Roman" w:hAnsi="Arial" w:cs="Arial"/>
          <w:sz w:val="24"/>
          <w:szCs w:val="24"/>
          <w:lang w:eastAsia="de-DE"/>
        </w:rPr>
        <w:br/>
      </w:r>
      <w:r w:rsidRPr="00FF21A4">
        <w:rPr>
          <w:rFonts w:ascii="Arial" w:eastAsia="Times New Roman" w:hAnsi="Arial" w:cs="Arial"/>
          <w:sz w:val="24"/>
          <w:szCs w:val="24"/>
          <w:lang w:eastAsia="de-DE"/>
        </w:rPr>
        <w:lastRenderedPageBreak/>
        <w:br/>
        <w:t>(Diese Regelung missachtet, ob die Zustimmung zur Erteilung entsprechender Auskünfte durch Dritte vom JC überhaupt gefordert werden darf. Die Strafe ist zudem höchst unbillig, da sie unabhängig davon erfolgt, ob tatsächlich ein Schaden entstanden ist. Auch das stellt eine weitere Etablierung von Sonderrecht im SGB II dar.)</w:t>
      </w:r>
      <w:r w:rsidRPr="00FF21A4">
        <w:rPr>
          <w:rFonts w:ascii="Arial" w:eastAsia="Times New Roman" w:hAnsi="Arial" w:cs="Arial"/>
          <w:sz w:val="24"/>
          <w:szCs w:val="24"/>
          <w:lang w:eastAsia="de-DE"/>
        </w:rPr>
        <w:br/>
      </w:r>
      <w:r w:rsidRPr="00FF21A4">
        <w:rPr>
          <w:rFonts w:ascii="Arial" w:eastAsia="Times New Roman" w:hAnsi="Arial" w:cs="Arial"/>
          <w:sz w:val="24"/>
          <w:szCs w:val="24"/>
          <w:lang w:eastAsia="de-DE"/>
        </w:rPr>
        <w:br/>
        <w:t>§ 65 Abs. 1</w:t>
      </w:r>
      <w:r w:rsidRPr="00FF21A4">
        <w:rPr>
          <w:rFonts w:ascii="Arial" w:eastAsia="Times New Roman" w:hAnsi="Arial" w:cs="Arial"/>
          <w:sz w:val="24"/>
          <w:szCs w:val="24"/>
          <w:lang w:eastAsia="de-DE"/>
        </w:rPr>
        <w:br/>
        <w:t xml:space="preserve">Wenn ein ALG II Bezieher in einer Gemeinschaftsunterkunft ohne Selbstversorgungsmöglichkeit untergebracht ist, kann das JC den Anspruch auf Ernährung und Haushaltsenergie bis zum Ablauf des 31. Dezember 2018 in Form von Sachleistungen erfüllen. (Ottokar, </w:t>
      </w:r>
      <w:proofErr w:type="spellStart"/>
      <w:r w:rsidRPr="00FF21A4">
        <w:rPr>
          <w:rFonts w:ascii="Arial" w:eastAsia="Times New Roman" w:hAnsi="Arial" w:cs="Arial"/>
          <w:sz w:val="24"/>
          <w:szCs w:val="24"/>
          <w:lang w:eastAsia="de-DE"/>
        </w:rPr>
        <w:t>Hartz.Info</w:t>
      </w:r>
      <w:proofErr w:type="spellEnd"/>
      <w:r w:rsidRPr="00FF21A4">
        <w:rPr>
          <w:rFonts w:ascii="Arial" w:eastAsia="Times New Roman" w:hAnsi="Arial" w:cs="Arial"/>
          <w:sz w:val="24"/>
          <w:szCs w:val="24"/>
          <w:lang w:eastAsia="de-DE"/>
        </w:rPr>
        <w:t xml:space="preserve"> Forum)</w:t>
      </w:r>
    </w:p>
    <w:p w:rsidR="005061ED" w:rsidRPr="00FF21A4" w:rsidRDefault="005061ED"/>
    <w:sectPr w:rsidR="005061ED" w:rsidRPr="00FF21A4" w:rsidSect="005061ED">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F21A4"/>
    <w:rsid w:val="004A646F"/>
    <w:rsid w:val="005061ED"/>
    <w:rsid w:val="00A72454"/>
    <w:rsid w:val="00FF21A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061ED"/>
  </w:style>
  <w:style w:type="paragraph" w:styleId="berschrift1">
    <w:name w:val="heading 1"/>
    <w:basedOn w:val="Standard"/>
    <w:link w:val="berschrift1Zchn"/>
    <w:uiPriority w:val="9"/>
    <w:qFormat/>
    <w:rsid w:val="00FF21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F21A4"/>
    <w:rPr>
      <w:rFonts w:ascii="Times New Roman" w:eastAsia="Times New Roman" w:hAnsi="Times New Roman" w:cs="Times New Roman"/>
      <w:b/>
      <w:bCs/>
      <w:kern w:val="36"/>
      <w:sz w:val="48"/>
      <w:szCs w:val="48"/>
      <w:lang w:eastAsia="de-DE"/>
    </w:rPr>
  </w:style>
  <w:style w:type="character" w:customStyle="1" w:styleId="apple-converted-space">
    <w:name w:val="apple-converted-space"/>
    <w:basedOn w:val="Absatz-Standardschriftart"/>
    <w:rsid w:val="00FF21A4"/>
  </w:style>
  <w:style w:type="character" w:styleId="Hyperlink">
    <w:name w:val="Hyperlink"/>
    <w:basedOn w:val="Absatz-Standardschriftart"/>
    <w:uiPriority w:val="99"/>
    <w:semiHidden/>
    <w:unhideWhenUsed/>
    <w:rsid w:val="00FF21A4"/>
    <w:rPr>
      <w:color w:val="0000FF"/>
      <w:u w:val="single"/>
    </w:rPr>
  </w:style>
  <w:style w:type="paragraph" w:styleId="z-Formularbeginn">
    <w:name w:val="HTML Top of Form"/>
    <w:basedOn w:val="Standard"/>
    <w:next w:val="Standard"/>
    <w:link w:val="z-FormularbeginnZchn"/>
    <w:hidden/>
    <w:uiPriority w:val="99"/>
    <w:semiHidden/>
    <w:unhideWhenUsed/>
    <w:rsid w:val="00FF21A4"/>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FF21A4"/>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FF21A4"/>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FF21A4"/>
    <w:rPr>
      <w:rFonts w:ascii="Arial" w:eastAsia="Times New Roman" w:hAnsi="Arial" w:cs="Arial"/>
      <w:vanish/>
      <w:sz w:val="16"/>
      <w:szCs w:val="16"/>
      <w:lang w:eastAsia="de-DE"/>
    </w:rPr>
  </w:style>
  <w:style w:type="paragraph" w:styleId="StandardWeb">
    <w:name w:val="Normal (Web)"/>
    <w:basedOn w:val="Standard"/>
    <w:uiPriority w:val="99"/>
    <w:semiHidden/>
    <w:unhideWhenUsed/>
    <w:rsid w:val="00FF21A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m-hook">
    <w:name w:val="vm-hook"/>
    <w:basedOn w:val="Absatz-Standardschriftart"/>
    <w:rsid w:val="00FF21A4"/>
  </w:style>
  <w:style w:type="paragraph" w:styleId="Sprechblasentext">
    <w:name w:val="Balloon Text"/>
    <w:basedOn w:val="Standard"/>
    <w:link w:val="SprechblasentextZchn"/>
    <w:uiPriority w:val="99"/>
    <w:semiHidden/>
    <w:unhideWhenUsed/>
    <w:rsid w:val="00FF21A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21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69078">
      <w:bodyDiv w:val="1"/>
      <w:marLeft w:val="0"/>
      <w:marRight w:val="0"/>
      <w:marTop w:val="0"/>
      <w:marBottom w:val="0"/>
      <w:divBdr>
        <w:top w:val="none" w:sz="0" w:space="0" w:color="auto"/>
        <w:left w:val="none" w:sz="0" w:space="0" w:color="auto"/>
        <w:bottom w:val="none" w:sz="0" w:space="0" w:color="auto"/>
        <w:right w:val="none" w:sz="0" w:space="0" w:color="auto"/>
      </w:divBdr>
      <w:divsChild>
        <w:div w:id="143470967">
          <w:marLeft w:val="0"/>
          <w:marRight w:val="0"/>
          <w:marTop w:val="0"/>
          <w:marBottom w:val="0"/>
          <w:divBdr>
            <w:top w:val="none" w:sz="0" w:space="0" w:color="auto"/>
            <w:left w:val="none" w:sz="0" w:space="0" w:color="auto"/>
            <w:bottom w:val="none" w:sz="0" w:space="0" w:color="auto"/>
            <w:right w:val="none" w:sz="0" w:space="0" w:color="auto"/>
          </w:divBdr>
        </w:div>
        <w:div w:id="311299772">
          <w:marLeft w:val="0"/>
          <w:marRight w:val="0"/>
          <w:marTop w:val="150"/>
          <w:marBottom w:val="450"/>
          <w:divBdr>
            <w:top w:val="none" w:sz="0" w:space="0" w:color="auto"/>
            <w:left w:val="none" w:sz="0" w:space="0" w:color="auto"/>
            <w:bottom w:val="none" w:sz="0" w:space="0" w:color="auto"/>
            <w:right w:val="none" w:sz="0" w:space="0" w:color="auto"/>
          </w:divBdr>
          <w:divsChild>
            <w:div w:id="958417712">
              <w:marLeft w:val="0"/>
              <w:marRight w:val="0"/>
              <w:marTop w:val="0"/>
              <w:marBottom w:val="0"/>
              <w:divBdr>
                <w:top w:val="none" w:sz="0" w:space="0" w:color="auto"/>
                <w:left w:val="none" w:sz="0" w:space="0" w:color="auto"/>
                <w:bottom w:val="none" w:sz="0" w:space="0" w:color="auto"/>
                <w:right w:val="none" w:sz="0" w:space="0" w:color="auto"/>
              </w:divBdr>
            </w:div>
          </w:divsChild>
        </w:div>
        <w:div w:id="1407267184">
          <w:marLeft w:val="0"/>
          <w:marRight w:val="0"/>
          <w:marTop w:val="150"/>
          <w:marBottom w:val="450"/>
          <w:divBdr>
            <w:top w:val="none" w:sz="0" w:space="0" w:color="auto"/>
            <w:left w:val="none" w:sz="0" w:space="0" w:color="auto"/>
            <w:bottom w:val="none" w:sz="0" w:space="0" w:color="auto"/>
            <w:right w:val="none" w:sz="0" w:space="0" w:color="auto"/>
          </w:divBdr>
        </w:div>
        <w:div w:id="606472237">
          <w:marLeft w:val="0"/>
          <w:marRight w:val="0"/>
          <w:marTop w:val="150"/>
          <w:marBottom w:val="450"/>
          <w:divBdr>
            <w:top w:val="none" w:sz="0" w:space="0" w:color="auto"/>
            <w:left w:val="none" w:sz="0" w:space="0" w:color="auto"/>
            <w:bottom w:val="none" w:sz="0" w:space="0" w:color="auto"/>
            <w:right w:val="none" w:sz="0" w:space="0" w:color="auto"/>
          </w:divBdr>
        </w:div>
        <w:div w:id="599534724">
          <w:marLeft w:val="0"/>
          <w:marRight w:val="0"/>
          <w:marTop w:val="150"/>
          <w:marBottom w:val="450"/>
          <w:divBdr>
            <w:top w:val="none" w:sz="0" w:space="0" w:color="auto"/>
            <w:left w:val="none" w:sz="0" w:space="0" w:color="auto"/>
            <w:bottom w:val="none" w:sz="0" w:space="0" w:color="auto"/>
            <w:right w:val="none" w:sz="0" w:space="0" w:color="auto"/>
          </w:divBdr>
        </w:div>
        <w:div w:id="1590114341">
          <w:marLeft w:val="0"/>
          <w:marRight w:val="0"/>
          <w:marTop w:val="150"/>
          <w:marBottom w:val="4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hartz.info/index.php?topic=102986.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gegen-hartz.de/nachrichtenueberhartziv/index.php" TargetMode="External"/><Relationship Id="rId5" Type="http://schemas.openxmlformats.org/officeDocument/2006/relationships/hyperlink" Target="http://www.gegen-hartz.de/index.ph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ED866-0403-4150-B527-5F1D4C8CD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2400</Words>
  <Characters>15120</Characters>
  <Application>Microsoft Office Word</Application>
  <DocSecurity>0</DocSecurity>
  <Lines>126</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dc:creator>
  <cp:lastModifiedBy>Sima</cp:lastModifiedBy>
  <cp:revision>1</cp:revision>
  <dcterms:created xsi:type="dcterms:W3CDTF">2016-08-04T08:58:00Z</dcterms:created>
  <dcterms:modified xsi:type="dcterms:W3CDTF">2016-08-04T09:28:00Z</dcterms:modified>
</cp:coreProperties>
</file>